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31A" w:rsidRDefault="006C631A" w:rsidP="00685ECA">
      <w:pPr>
        <w:pStyle w:val="Heading1"/>
        <w:ind w:left="0" w:firstLine="0"/>
        <w:rPr>
          <w:rFonts w:ascii="Monotype Corsiva" w:hAnsi="Monotype Corsiva"/>
          <w:sz w:val="36"/>
        </w:rPr>
      </w:pPr>
      <w:r>
        <w:rPr>
          <w:rFonts w:ascii="Monotype Corsiva" w:hAnsi="Monotype Corsiva"/>
          <w:sz w:val="36"/>
        </w:rPr>
        <w:t>ACCOUNTING STANDARDS</w:t>
      </w:r>
    </w:p>
    <w:p w:rsidR="006C631A" w:rsidRDefault="006C631A" w:rsidP="00685ECA">
      <w:pPr>
        <w:spacing w:after="0"/>
        <w:ind w:hanging="720"/>
        <w:jc w:val="both"/>
        <w:rPr>
          <w:rFonts w:ascii="Matisse ITC" w:hAnsi="Matisse ITC"/>
        </w:rPr>
      </w:pPr>
    </w:p>
    <w:p w:rsidR="004B7040" w:rsidRDefault="004B7040" w:rsidP="00685ECA">
      <w:pPr>
        <w:spacing w:after="0"/>
        <w:ind w:hanging="720"/>
        <w:jc w:val="both"/>
        <w:rPr>
          <w:rFonts w:ascii="Matisse ITC" w:hAnsi="Matisse ITC"/>
        </w:rPr>
      </w:pPr>
    </w:p>
    <w:p w:rsidR="006C631A" w:rsidRDefault="006C631A" w:rsidP="00685ECA">
      <w:pPr>
        <w:pStyle w:val="Heading1"/>
        <w:tabs>
          <w:tab w:val="right" w:pos="0"/>
        </w:tabs>
        <w:spacing w:after="60"/>
        <w:ind w:left="0" w:hanging="900"/>
        <w:jc w:val="both"/>
        <w:rPr>
          <w:bCs w:val="0"/>
          <w:sz w:val="24"/>
        </w:rPr>
      </w:pPr>
      <w:r>
        <w:rPr>
          <w:bCs w:val="0"/>
          <w:sz w:val="24"/>
        </w:rPr>
        <w:tab/>
        <w:t xml:space="preserve">               </w:t>
      </w:r>
      <w:r w:rsidRPr="007A4FC8">
        <w:rPr>
          <w:bCs w:val="0"/>
          <w:sz w:val="24"/>
          <w:u w:val="single"/>
        </w:rPr>
        <w:t>Accounting Standards</w:t>
      </w:r>
      <w:r w:rsidRPr="006C631A">
        <w:rPr>
          <w:bCs w:val="0"/>
          <w:sz w:val="24"/>
        </w:rPr>
        <w:t xml:space="preserve"> are</w:t>
      </w:r>
    </w:p>
    <w:p w:rsidR="008F1694" w:rsidRPr="008F1694" w:rsidRDefault="008F1694" w:rsidP="008F1694">
      <w:pPr>
        <w:rPr>
          <w:sz w:val="2"/>
          <w:szCs w:val="2"/>
        </w:rPr>
      </w:pPr>
    </w:p>
    <w:p w:rsidR="006C631A" w:rsidRPr="006C631A" w:rsidRDefault="006C631A" w:rsidP="00685ECA">
      <w:pPr>
        <w:pStyle w:val="Heading1"/>
        <w:numPr>
          <w:ilvl w:val="0"/>
          <w:numId w:val="19"/>
        </w:numPr>
        <w:spacing w:after="60"/>
        <w:ind w:left="0"/>
        <w:jc w:val="both"/>
        <w:rPr>
          <w:b w:val="0"/>
          <w:bCs w:val="0"/>
          <w:sz w:val="24"/>
        </w:rPr>
      </w:pPr>
      <w:r w:rsidRPr="006C631A">
        <w:rPr>
          <w:b w:val="0"/>
          <w:bCs w:val="0"/>
          <w:sz w:val="24"/>
        </w:rPr>
        <w:t>Written policy documents</w:t>
      </w:r>
    </w:p>
    <w:p w:rsidR="006C631A" w:rsidRPr="006C631A" w:rsidRDefault="006C631A" w:rsidP="00685ECA">
      <w:pPr>
        <w:pStyle w:val="Heading1"/>
        <w:numPr>
          <w:ilvl w:val="0"/>
          <w:numId w:val="19"/>
        </w:numPr>
        <w:spacing w:after="60"/>
        <w:ind w:left="0"/>
        <w:jc w:val="both"/>
        <w:rPr>
          <w:b w:val="0"/>
          <w:bCs w:val="0"/>
          <w:sz w:val="24"/>
        </w:rPr>
      </w:pPr>
      <w:r w:rsidRPr="006C631A">
        <w:rPr>
          <w:b w:val="0"/>
          <w:bCs w:val="0"/>
          <w:sz w:val="24"/>
        </w:rPr>
        <w:t>ASs deal with the issue of recognition, measurement, presentation and disclosure of accounting transactions in the Financial Statements</w:t>
      </w:r>
    </w:p>
    <w:p w:rsidR="006C631A" w:rsidRPr="006C631A" w:rsidRDefault="006C631A" w:rsidP="00685ECA">
      <w:pPr>
        <w:pStyle w:val="Heading1"/>
        <w:numPr>
          <w:ilvl w:val="0"/>
          <w:numId w:val="19"/>
        </w:numPr>
        <w:spacing w:after="60"/>
        <w:ind w:left="0"/>
        <w:jc w:val="both"/>
        <w:rPr>
          <w:b w:val="0"/>
          <w:bCs w:val="0"/>
          <w:sz w:val="24"/>
        </w:rPr>
      </w:pPr>
      <w:r w:rsidRPr="006C631A">
        <w:rPr>
          <w:b w:val="0"/>
          <w:bCs w:val="0"/>
          <w:sz w:val="24"/>
        </w:rPr>
        <w:t xml:space="preserve">ASs in India are issued by the ICAI and notified by the Central Government. </w:t>
      </w:r>
    </w:p>
    <w:p w:rsidR="006C631A" w:rsidRPr="006C631A" w:rsidRDefault="006C631A" w:rsidP="00685ECA">
      <w:pPr>
        <w:spacing w:after="0"/>
        <w:jc w:val="both"/>
        <w:rPr>
          <w:rFonts w:ascii="Times New Roman" w:hAnsi="Times New Roman" w:cs="Times New Roman"/>
          <w:sz w:val="24"/>
          <w:szCs w:val="24"/>
        </w:rPr>
      </w:pPr>
    </w:p>
    <w:p w:rsidR="006C631A" w:rsidRPr="006C631A" w:rsidRDefault="006C631A" w:rsidP="00685ECA">
      <w:pPr>
        <w:spacing w:after="0"/>
        <w:jc w:val="both"/>
        <w:rPr>
          <w:rFonts w:ascii="Times New Roman" w:hAnsi="Times New Roman" w:cs="Times New Roman"/>
          <w:sz w:val="24"/>
          <w:szCs w:val="24"/>
        </w:rPr>
      </w:pPr>
      <w:r w:rsidRPr="006C631A">
        <w:rPr>
          <w:rFonts w:ascii="Times New Roman" w:hAnsi="Times New Roman" w:cs="Times New Roman"/>
          <w:sz w:val="24"/>
          <w:szCs w:val="24"/>
        </w:rPr>
        <w:t>Presently, Institute of Chartered Accountants of India has issued 31 Accounting Standards as listed below.</w:t>
      </w:r>
    </w:p>
    <w:p w:rsidR="006C631A" w:rsidRPr="006C631A" w:rsidRDefault="006C631A" w:rsidP="00685ECA">
      <w:pPr>
        <w:spacing w:after="0"/>
        <w:ind w:hanging="720"/>
        <w:jc w:val="both"/>
        <w:rPr>
          <w:rFonts w:ascii="Times New Roman" w:hAnsi="Times New Roman" w:cs="Times New Roman"/>
          <w:sz w:val="24"/>
          <w:szCs w:val="24"/>
        </w:rPr>
      </w:pPr>
    </w:p>
    <w:p w:rsidR="006C631A" w:rsidRPr="006C631A" w:rsidRDefault="006C631A" w:rsidP="00685ECA">
      <w:pPr>
        <w:spacing w:after="40"/>
        <w:jc w:val="both"/>
        <w:rPr>
          <w:rFonts w:ascii="Times New Roman" w:hAnsi="Times New Roman" w:cs="Times New Roman"/>
          <w:b/>
          <w:sz w:val="24"/>
          <w:szCs w:val="24"/>
        </w:rPr>
      </w:pPr>
      <w:r w:rsidRPr="006C631A">
        <w:rPr>
          <w:rFonts w:ascii="Times New Roman" w:hAnsi="Times New Roman" w:cs="Times New Roman"/>
          <w:b/>
          <w:bCs/>
          <w:sz w:val="24"/>
          <w:szCs w:val="24"/>
        </w:rPr>
        <w:t>AS 1.</w:t>
      </w:r>
      <w:r w:rsidRPr="006C631A">
        <w:rPr>
          <w:rFonts w:ascii="Times New Roman" w:hAnsi="Times New Roman" w:cs="Times New Roman"/>
          <w:b/>
          <w:sz w:val="24"/>
          <w:szCs w:val="24"/>
        </w:rPr>
        <w:tab/>
      </w:r>
      <w:r w:rsidRPr="006C631A">
        <w:rPr>
          <w:rFonts w:ascii="Times New Roman" w:hAnsi="Times New Roman" w:cs="Times New Roman"/>
          <w:b/>
          <w:sz w:val="24"/>
          <w:szCs w:val="24"/>
        </w:rPr>
        <w:tab/>
        <w:t>Disclosure of Accounting Policies</w:t>
      </w:r>
      <w:r w:rsidRPr="006C631A">
        <w:rPr>
          <w:rFonts w:ascii="Times New Roman" w:hAnsi="Times New Roman" w:cs="Times New Roman"/>
          <w:b/>
          <w:sz w:val="24"/>
          <w:szCs w:val="24"/>
        </w:rPr>
        <w:tab/>
      </w:r>
      <w:r w:rsidRPr="006C631A">
        <w:rPr>
          <w:rFonts w:ascii="Times New Roman" w:hAnsi="Times New Roman" w:cs="Times New Roman"/>
          <w:b/>
          <w:sz w:val="24"/>
          <w:szCs w:val="24"/>
        </w:rPr>
        <w:tab/>
      </w:r>
      <w:r w:rsidRPr="006C631A">
        <w:rPr>
          <w:rFonts w:ascii="Times New Roman" w:hAnsi="Times New Roman" w:cs="Times New Roman"/>
          <w:b/>
          <w:sz w:val="24"/>
          <w:szCs w:val="24"/>
        </w:rPr>
        <w:tab/>
      </w:r>
      <w:r w:rsidRPr="006C631A">
        <w:rPr>
          <w:rFonts w:ascii="Times New Roman" w:hAnsi="Times New Roman" w:cs="Times New Roman"/>
          <w:b/>
          <w:sz w:val="24"/>
          <w:szCs w:val="24"/>
        </w:rPr>
        <w:tab/>
      </w:r>
    </w:p>
    <w:p w:rsidR="006C631A" w:rsidRPr="006C631A" w:rsidRDefault="006C631A" w:rsidP="00685ECA">
      <w:pPr>
        <w:spacing w:after="40"/>
        <w:jc w:val="both"/>
        <w:rPr>
          <w:rFonts w:ascii="Times New Roman" w:hAnsi="Times New Roman" w:cs="Times New Roman"/>
          <w:b/>
          <w:sz w:val="24"/>
          <w:szCs w:val="24"/>
        </w:rPr>
      </w:pPr>
      <w:r w:rsidRPr="006C631A">
        <w:rPr>
          <w:rFonts w:ascii="Times New Roman" w:hAnsi="Times New Roman" w:cs="Times New Roman"/>
          <w:b/>
          <w:bCs/>
          <w:sz w:val="24"/>
          <w:szCs w:val="24"/>
        </w:rPr>
        <w:t>AS 2.</w:t>
      </w:r>
      <w:r w:rsidRPr="006C631A">
        <w:rPr>
          <w:rFonts w:ascii="Times New Roman" w:hAnsi="Times New Roman" w:cs="Times New Roman"/>
          <w:b/>
          <w:sz w:val="24"/>
          <w:szCs w:val="24"/>
        </w:rPr>
        <w:tab/>
      </w:r>
      <w:r w:rsidRPr="006C631A">
        <w:rPr>
          <w:rFonts w:ascii="Times New Roman" w:hAnsi="Times New Roman" w:cs="Times New Roman"/>
          <w:b/>
          <w:sz w:val="24"/>
          <w:szCs w:val="24"/>
        </w:rPr>
        <w:tab/>
        <w:t>Valuation of Inventories</w:t>
      </w:r>
    </w:p>
    <w:p w:rsidR="006C631A" w:rsidRPr="006C631A" w:rsidRDefault="006C631A" w:rsidP="00685ECA">
      <w:pPr>
        <w:spacing w:after="40"/>
        <w:jc w:val="both"/>
        <w:rPr>
          <w:rFonts w:ascii="Times New Roman" w:hAnsi="Times New Roman" w:cs="Times New Roman"/>
          <w:b/>
          <w:sz w:val="24"/>
          <w:szCs w:val="24"/>
        </w:rPr>
      </w:pPr>
      <w:r w:rsidRPr="006C631A">
        <w:rPr>
          <w:rFonts w:ascii="Times New Roman" w:hAnsi="Times New Roman" w:cs="Times New Roman"/>
          <w:b/>
          <w:bCs/>
          <w:sz w:val="24"/>
          <w:szCs w:val="24"/>
        </w:rPr>
        <w:t>AS 3.</w:t>
      </w:r>
      <w:r w:rsidRPr="006C631A">
        <w:rPr>
          <w:rFonts w:ascii="Times New Roman" w:hAnsi="Times New Roman" w:cs="Times New Roman"/>
          <w:b/>
          <w:sz w:val="24"/>
          <w:szCs w:val="24"/>
        </w:rPr>
        <w:tab/>
      </w:r>
      <w:r w:rsidRPr="006C631A">
        <w:rPr>
          <w:rFonts w:ascii="Times New Roman" w:hAnsi="Times New Roman" w:cs="Times New Roman"/>
          <w:b/>
          <w:sz w:val="24"/>
          <w:szCs w:val="24"/>
        </w:rPr>
        <w:tab/>
        <w:t>Cash Flow Statements</w:t>
      </w:r>
    </w:p>
    <w:p w:rsidR="006C631A" w:rsidRPr="006C631A" w:rsidRDefault="006C631A" w:rsidP="00685ECA">
      <w:pPr>
        <w:spacing w:after="40"/>
        <w:jc w:val="both"/>
        <w:rPr>
          <w:rFonts w:ascii="Times New Roman" w:hAnsi="Times New Roman" w:cs="Times New Roman"/>
          <w:b/>
          <w:i/>
          <w:sz w:val="24"/>
          <w:szCs w:val="24"/>
        </w:rPr>
      </w:pPr>
      <w:r w:rsidRPr="006C631A">
        <w:rPr>
          <w:rFonts w:ascii="Times New Roman" w:hAnsi="Times New Roman" w:cs="Times New Roman"/>
          <w:b/>
          <w:bCs/>
          <w:i/>
          <w:sz w:val="24"/>
          <w:szCs w:val="24"/>
        </w:rPr>
        <w:t>AS 4.</w:t>
      </w:r>
      <w:r w:rsidRPr="006C631A">
        <w:rPr>
          <w:rFonts w:ascii="Times New Roman" w:hAnsi="Times New Roman" w:cs="Times New Roman"/>
          <w:b/>
          <w:i/>
          <w:sz w:val="24"/>
          <w:szCs w:val="24"/>
        </w:rPr>
        <w:tab/>
      </w:r>
      <w:r w:rsidRPr="006C631A">
        <w:rPr>
          <w:rFonts w:ascii="Times New Roman" w:hAnsi="Times New Roman" w:cs="Times New Roman"/>
          <w:b/>
          <w:i/>
          <w:sz w:val="24"/>
          <w:szCs w:val="24"/>
        </w:rPr>
        <w:tab/>
        <w:t>Contingencies and Events Occurring after the Balance Sheet Date</w:t>
      </w:r>
    </w:p>
    <w:p w:rsidR="006C631A" w:rsidRPr="006C631A" w:rsidRDefault="006C631A" w:rsidP="00685ECA">
      <w:pPr>
        <w:spacing w:after="40"/>
        <w:ind w:left="1440" w:hanging="1440"/>
        <w:jc w:val="both"/>
        <w:rPr>
          <w:rFonts w:ascii="Times New Roman" w:hAnsi="Times New Roman" w:cs="Times New Roman"/>
          <w:b/>
          <w:i/>
          <w:sz w:val="24"/>
          <w:szCs w:val="24"/>
        </w:rPr>
      </w:pPr>
      <w:r w:rsidRPr="006C631A">
        <w:rPr>
          <w:rFonts w:ascii="Times New Roman" w:hAnsi="Times New Roman" w:cs="Times New Roman"/>
          <w:b/>
          <w:bCs/>
          <w:i/>
          <w:sz w:val="24"/>
          <w:szCs w:val="24"/>
        </w:rPr>
        <w:t>AS 5.</w:t>
      </w:r>
      <w:r w:rsidRPr="006C631A">
        <w:rPr>
          <w:rFonts w:ascii="Times New Roman" w:hAnsi="Times New Roman" w:cs="Times New Roman"/>
          <w:b/>
          <w:i/>
          <w:sz w:val="24"/>
          <w:szCs w:val="24"/>
        </w:rPr>
        <w:tab/>
        <w:t>Net Profit or Loss for the Period, Prior Period Items and Changes in Accounting Policies</w:t>
      </w:r>
    </w:p>
    <w:p w:rsidR="006C631A" w:rsidRPr="006C631A" w:rsidRDefault="006C631A" w:rsidP="00685ECA">
      <w:pPr>
        <w:spacing w:after="40"/>
        <w:jc w:val="both"/>
        <w:rPr>
          <w:rFonts w:ascii="Times New Roman" w:hAnsi="Times New Roman" w:cs="Times New Roman"/>
          <w:b/>
          <w:sz w:val="24"/>
          <w:szCs w:val="24"/>
        </w:rPr>
      </w:pPr>
      <w:r w:rsidRPr="006C631A">
        <w:rPr>
          <w:rFonts w:ascii="Times New Roman" w:hAnsi="Times New Roman" w:cs="Times New Roman"/>
          <w:b/>
          <w:bCs/>
          <w:sz w:val="24"/>
          <w:szCs w:val="24"/>
        </w:rPr>
        <w:t>AS 6.</w:t>
      </w:r>
      <w:r w:rsidRPr="006C631A">
        <w:rPr>
          <w:rFonts w:ascii="Times New Roman" w:hAnsi="Times New Roman" w:cs="Times New Roman"/>
          <w:b/>
          <w:sz w:val="24"/>
          <w:szCs w:val="24"/>
        </w:rPr>
        <w:tab/>
      </w:r>
      <w:r w:rsidRPr="006C631A">
        <w:rPr>
          <w:rFonts w:ascii="Times New Roman" w:hAnsi="Times New Roman" w:cs="Times New Roman"/>
          <w:b/>
          <w:sz w:val="24"/>
          <w:szCs w:val="24"/>
        </w:rPr>
        <w:tab/>
        <w:t>Depreciation Accounting</w:t>
      </w:r>
    </w:p>
    <w:p w:rsidR="006C631A" w:rsidRPr="006C631A" w:rsidRDefault="003B39DC" w:rsidP="00685ECA">
      <w:pPr>
        <w:spacing w:after="40"/>
        <w:ind w:left="-180"/>
        <w:jc w:val="both"/>
        <w:rPr>
          <w:rFonts w:ascii="Times New Roman" w:hAnsi="Times New Roman" w:cs="Times New Roman"/>
          <w:b/>
          <w:sz w:val="24"/>
          <w:szCs w:val="24"/>
        </w:rPr>
      </w:pPr>
      <w:r>
        <w:rPr>
          <w:rFonts w:ascii="Times New Roman" w:hAnsi="Times New Roman" w:cs="Times New Roman"/>
          <w:b/>
          <w:bCs/>
          <w:sz w:val="24"/>
          <w:szCs w:val="24"/>
        </w:rPr>
        <w:t xml:space="preserve">   </w:t>
      </w:r>
      <w:r w:rsidR="006C631A" w:rsidRPr="006C631A">
        <w:rPr>
          <w:rFonts w:ascii="Times New Roman" w:hAnsi="Times New Roman" w:cs="Times New Roman"/>
          <w:b/>
          <w:bCs/>
          <w:sz w:val="24"/>
          <w:szCs w:val="24"/>
        </w:rPr>
        <w:t>AS 7.</w:t>
      </w:r>
      <w:r w:rsidR="006C631A" w:rsidRPr="006C631A">
        <w:rPr>
          <w:rFonts w:ascii="Times New Roman" w:hAnsi="Times New Roman" w:cs="Times New Roman"/>
          <w:b/>
          <w:sz w:val="24"/>
          <w:szCs w:val="24"/>
        </w:rPr>
        <w:tab/>
      </w:r>
      <w:r w:rsidR="006C631A" w:rsidRPr="006C631A">
        <w:rPr>
          <w:rFonts w:ascii="Times New Roman" w:hAnsi="Times New Roman" w:cs="Times New Roman"/>
          <w:b/>
          <w:sz w:val="24"/>
          <w:szCs w:val="24"/>
        </w:rPr>
        <w:tab/>
        <w:t>Construction Contracts</w:t>
      </w:r>
    </w:p>
    <w:p w:rsidR="006C631A" w:rsidRPr="006C631A" w:rsidRDefault="003B39DC" w:rsidP="00685ECA">
      <w:pPr>
        <w:spacing w:after="40"/>
        <w:ind w:hanging="180"/>
        <w:jc w:val="both"/>
        <w:rPr>
          <w:rFonts w:ascii="Times New Roman" w:hAnsi="Times New Roman" w:cs="Times New Roman"/>
          <w:strike/>
          <w:sz w:val="24"/>
          <w:szCs w:val="24"/>
        </w:rPr>
      </w:pPr>
      <w:r>
        <w:rPr>
          <w:rFonts w:ascii="Times New Roman" w:hAnsi="Times New Roman" w:cs="Times New Roman"/>
          <w:bCs/>
          <w:strike/>
          <w:sz w:val="24"/>
          <w:szCs w:val="24"/>
        </w:rPr>
        <w:t xml:space="preserve">   </w:t>
      </w:r>
      <w:r w:rsidR="006C631A" w:rsidRPr="006C631A">
        <w:rPr>
          <w:rFonts w:ascii="Times New Roman" w:hAnsi="Times New Roman" w:cs="Times New Roman"/>
          <w:bCs/>
          <w:strike/>
          <w:sz w:val="24"/>
          <w:szCs w:val="24"/>
        </w:rPr>
        <w:t>AS 8.</w:t>
      </w:r>
      <w:r w:rsidR="006C631A" w:rsidRPr="006C631A">
        <w:rPr>
          <w:rFonts w:ascii="Times New Roman" w:hAnsi="Times New Roman" w:cs="Times New Roman"/>
          <w:strike/>
          <w:sz w:val="24"/>
          <w:szCs w:val="24"/>
        </w:rPr>
        <w:tab/>
      </w:r>
      <w:r w:rsidR="006C631A" w:rsidRPr="006C631A">
        <w:rPr>
          <w:rFonts w:ascii="Times New Roman" w:hAnsi="Times New Roman" w:cs="Times New Roman"/>
          <w:strike/>
          <w:sz w:val="24"/>
          <w:szCs w:val="24"/>
        </w:rPr>
        <w:tab/>
        <w:t>Accounting for Research and Development (Withdrawn and Included in AS-26)</w:t>
      </w:r>
    </w:p>
    <w:p w:rsidR="006C631A" w:rsidRPr="006C631A" w:rsidRDefault="003B39DC" w:rsidP="00685ECA">
      <w:pPr>
        <w:spacing w:after="40"/>
        <w:ind w:hanging="180"/>
        <w:jc w:val="both"/>
        <w:rPr>
          <w:rFonts w:ascii="Times New Roman" w:hAnsi="Times New Roman" w:cs="Times New Roman"/>
          <w:b/>
          <w:sz w:val="24"/>
          <w:szCs w:val="24"/>
        </w:rPr>
      </w:pPr>
      <w:r>
        <w:rPr>
          <w:rFonts w:ascii="Times New Roman" w:hAnsi="Times New Roman" w:cs="Times New Roman"/>
          <w:b/>
          <w:bCs/>
          <w:sz w:val="24"/>
          <w:szCs w:val="24"/>
        </w:rPr>
        <w:t xml:space="preserve">   </w:t>
      </w:r>
      <w:r w:rsidR="006C631A" w:rsidRPr="006C631A">
        <w:rPr>
          <w:rFonts w:ascii="Times New Roman" w:hAnsi="Times New Roman" w:cs="Times New Roman"/>
          <w:b/>
          <w:bCs/>
          <w:sz w:val="24"/>
          <w:szCs w:val="24"/>
        </w:rPr>
        <w:t>AS 9.</w:t>
      </w:r>
      <w:r w:rsidR="006C631A" w:rsidRPr="006C631A">
        <w:rPr>
          <w:rFonts w:ascii="Times New Roman" w:hAnsi="Times New Roman" w:cs="Times New Roman"/>
          <w:b/>
          <w:sz w:val="24"/>
          <w:szCs w:val="24"/>
        </w:rPr>
        <w:tab/>
      </w:r>
      <w:r w:rsidR="006C631A" w:rsidRPr="006C631A">
        <w:rPr>
          <w:rFonts w:ascii="Times New Roman" w:hAnsi="Times New Roman" w:cs="Times New Roman"/>
          <w:b/>
          <w:sz w:val="24"/>
          <w:szCs w:val="24"/>
        </w:rPr>
        <w:tab/>
        <w:t>Revenue Recognition</w:t>
      </w:r>
    </w:p>
    <w:p w:rsidR="006C631A" w:rsidRPr="006C631A" w:rsidRDefault="003B39DC" w:rsidP="00685ECA">
      <w:pPr>
        <w:spacing w:after="40"/>
        <w:ind w:hanging="180"/>
        <w:jc w:val="both"/>
        <w:rPr>
          <w:rFonts w:ascii="Times New Roman" w:hAnsi="Times New Roman" w:cs="Times New Roman"/>
          <w:b/>
          <w:sz w:val="24"/>
          <w:szCs w:val="24"/>
        </w:rPr>
      </w:pPr>
      <w:r>
        <w:rPr>
          <w:rFonts w:ascii="Times New Roman" w:hAnsi="Times New Roman" w:cs="Times New Roman"/>
          <w:b/>
          <w:bCs/>
          <w:sz w:val="24"/>
          <w:szCs w:val="24"/>
        </w:rPr>
        <w:t xml:space="preserve"> </w:t>
      </w:r>
      <w:r w:rsidR="006C631A" w:rsidRPr="006C631A">
        <w:rPr>
          <w:rFonts w:ascii="Times New Roman" w:hAnsi="Times New Roman" w:cs="Times New Roman"/>
          <w:b/>
          <w:bCs/>
          <w:sz w:val="24"/>
          <w:szCs w:val="24"/>
        </w:rPr>
        <w:t>AS 10.</w:t>
      </w:r>
      <w:r w:rsidR="006C631A" w:rsidRPr="006C631A">
        <w:rPr>
          <w:rFonts w:ascii="Times New Roman" w:hAnsi="Times New Roman" w:cs="Times New Roman"/>
          <w:b/>
          <w:sz w:val="24"/>
          <w:szCs w:val="24"/>
        </w:rPr>
        <w:tab/>
      </w:r>
      <w:r w:rsidR="006C631A" w:rsidRPr="006C631A">
        <w:rPr>
          <w:rFonts w:ascii="Times New Roman" w:hAnsi="Times New Roman" w:cs="Times New Roman"/>
          <w:b/>
          <w:sz w:val="24"/>
          <w:szCs w:val="24"/>
        </w:rPr>
        <w:tab/>
        <w:t>Accounting for Fixed Assets</w:t>
      </w:r>
    </w:p>
    <w:p w:rsidR="006C631A" w:rsidRPr="006C631A" w:rsidRDefault="006C631A" w:rsidP="00685ECA">
      <w:pPr>
        <w:spacing w:after="40"/>
        <w:ind w:hanging="180"/>
        <w:jc w:val="both"/>
        <w:rPr>
          <w:rFonts w:ascii="Times New Roman" w:hAnsi="Times New Roman" w:cs="Times New Roman"/>
          <w:b/>
          <w:i/>
          <w:sz w:val="24"/>
          <w:szCs w:val="24"/>
        </w:rPr>
      </w:pPr>
      <w:r w:rsidRPr="006C631A">
        <w:rPr>
          <w:rFonts w:ascii="Times New Roman" w:hAnsi="Times New Roman" w:cs="Times New Roman"/>
          <w:b/>
          <w:bCs/>
          <w:i/>
          <w:sz w:val="24"/>
          <w:szCs w:val="24"/>
        </w:rPr>
        <w:t>AS 11.</w:t>
      </w:r>
      <w:r w:rsidRPr="006C631A">
        <w:rPr>
          <w:rFonts w:ascii="Times New Roman" w:hAnsi="Times New Roman" w:cs="Times New Roman"/>
          <w:b/>
          <w:i/>
          <w:sz w:val="24"/>
          <w:szCs w:val="24"/>
        </w:rPr>
        <w:tab/>
      </w:r>
      <w:r w:rsidRPr="006C631A">
        <w:rPr>
          <w:rFonts w:ascii="Times New Roman" w:hAnsi="Times New Roman" w:cs="Times New Roman"/>
          <w:b/>
          <w:i/>
          <w:sz w:val="24"/>
          <w:szCs w:val="24"/>
        </w:rPr>
        <w:tab/>
        <w:t>Accounting for the Effects of Changes in Foreign Exchange Rates</w:t>
      </w:r>
    </w:p>
    <w:p w:rsidR="006C631A" w:rsidRPr="006C631A" w:rsidRDefault="006C631A" w:rsidP="00685ECA">
      <w:pPr>
        <w:spacing w:after="40"/>
        <w:ind w:hanging="180"/>
        <w:jc w:val="both"/>
        <w:rPr>
          <w:rFonts w:ascii="Times New Roman" w:hAnsi="Times New Roman" w:cs="Times New Roman"/>
          <w:b/>
          <w:i/>
          <w:sz w:val="24"/>
          <w:szCs w:val="24"/>
        </w:rPr>
      </w:pPr>
      <w:r w:rsidRPr="006C631A">
        <w:rPr>
          <w:rFonts w:ascii="Times New Roman" w:hAnsi="Times New Roman" w:cs="Times New Roman"/>
          <w:b/>
          <w:bCs/>
          <w:i/>
          <w:sz w:val="24"/>
          <w:szCs w:val="24"/>
        </w:rPr>
        <w:t>AS 12.</w:t>
      </w:r>
      <w:r w:rsidRPr="006C631A">
        <w:rPr>
          <w:rFonts w:ascii="Times New Roman" w:hAnsi="Times New Roman" w:cs="Times New Roman"/>
          <w:b/>
          <w:bCs/>
          <w:i/>
          <w:sz w:val="24"/>
          <w:szCs w:val="24"/>
        </w:rPr>
        <w:tab/>
      </w:r>
      <w:r w:rsidRPr="006C631A">
        <w:rPr>
          <w:rFonts w:ascii="Times New Roman" w:hAnsi="Times New Roman" w:cs="Times New Roman"/>
          <w:b/>
          <w:i/>
          <w:sz w:val="24"/>
          <w:szCs w:val="24"/>
        </w:rPr>
        <w:tab/>
        <w:t>Accounting for Government Grants</w:t>
      </w:r>
    </w:p>
    <w:p w:rsidR="006C631A" w:rsidRPr="006C631A" w:rsidRDefault="006C631A" w:rsidP="00685ECA">
      <w:pPr>
        <w:spacing w:after="40"/>
        <w:ind w:hanging="180"/>
        <w:jc w:val="both"/>
        <w:rPr>
          <w:rFonts w:ascii="Times New Roman" w:hAnsi="Times New Roman" w:cs="Times New Roman"/>
          <w:b/>
          <w:sz w:val="24"/>
          <w:szCs w:val="24"/>
        </w:rPr>
      </w:pPr>
      <w:r w:rsidRPr="006C631A">
        <w:rPr>
          <w:rFonts w:ascii="Times New Roman" w:hAnsi="Times New Roman" w:cs="Times New Roman"/>
          <w:b/>
          <w:bCs/>
          <w:sz w:val="24"/>
          <w:szCs w:val="24"/>
        </w:rPr>
        <w:t>AS 13.</w:t>
      </w:r>
      <w:r w:rsidRPr="006C631A">
        <w:rPr>
          <w:rFonts w:ascii="Times New Roman" w:hAnsi="Times New Roman" w:cs="Times New Roman"/>
          <w:b/>
          <w:sz w:val="24"/>
          <w:szCs w:val="24"/>
        </w:rPr>
        <w:tab/>
      </w:r>
      <w:r w:rsidRPr="006C631A">
        <w:rPr>
          <w:rFonts w:ascii="Times New Roman" w:hAnsi="Times New Roman" w:cs="Times New Roman"/>
          <w:b/>
          <w:sz w:val="24"/>
          <w:szCs w:val="24"/>
        </w:rPr>
        <w:tab/>
        <w:t>Accounting for Investments</w:t>
      </w:r>
    </w:p>
    <w:p w:rsidR="006C631A" w:rsidRPr="006C631A" w:rsidRDefault="006C631A" w:rsidP="00685ECA">
      <w:pPr>
        <w:spacing w:after="40"/>
        <w:ind w:hanging="180"/>
        <w:jc w:val="both"/>
        <w:rPr>
          <w:rFonts w:ascii="Times New Roman" w:hAnsi="Times New Roman" w:cs="Times New Roman"/>
          <w:b/>
          <w:sz w:val="24"/>
          <w:szCs w:val="24"/>
        </w:rPr>
      </w:pPr>
      <w:r w:rsidRPr="006C631A">
        <w:rPr>
          <w:rFonts w:ascii="Times New Roman" w:hAnsi="Times New Roman" w:cs="Times New Roman"/>
          <w:b/>
          <w:bCs/>
          <w:sz w:val="24"/>
          <w:szCs w:val="24"/>
        </w:rPr>
        <w:t>AS 14.</w:t>
      </w:r>
      <w:r w:rsidRPr="006C631A">
        <w:rPr>
          <w:rFonts w:ascii="Times New Roman" w:hAnsi="Times New Roman" w:cs="Times New Roman"/>
          <w:b/>
          <w:sz w:val="24"/>
          <w:szCs w:val="24"/>
        </w:rPr>
        <w:tab/>
      </w:r>
      <w:r w:rsidRPr="006C631A">
        <w:rPr>
          <w:rFonts w:ascii="Times New Roman" w:hAnsi="Times New Roman" w:cs="Times New Roman"/>
          <w:b/>
          <w:sz w:val="24"/>
          <w:szCs w:val="24"/>
        </w:rPr>
        <w:tab/>
        <w:t>Accounting for Amalgamation</w:t>
      </w:r>
    </w:p>
    <w:p w:rsidR="006C631A" w:rsidRPr="006C631A" w:rsidRDefault="006C631A" w:rsidP="00685ECA">
      <w:pPr>
        <w:spacing w:after="40"/>
        <w:ind w:hanging="180"/>
        <w:jc w:val="both"/>
        <w:rPr>
          <w:rFonts w:ascii="Times New Roman" w:hAnsi="Times New Roman" w:cs="Times New Roman"/>
          <w:sz w:val="24"/>
          <w:szCs w:val="24"/>
        </w:rPr>
      </w:pPr>
      <w:r w:rsidRPr="006C631A">
        <w:rPr>
          <w:rFonts w:ascii="Times New Roman" w:hAnsi="Times New Roman" w:cs="Times New Roman"/>
          <w:bCs/>
          <w:sz w:val="24"/>
          <w:szCs w:val="24"/>
        </w:rPr>
        <w:t>AS 15.</w:t>
      </w:r>
      <w:r w:rsidRPr="006C631A">
        <w:rPr>
          <w:rFonts w:ascii="Times New Roman" w:hAnsi="Times New Roman" w:cs="Times New Roman"/>
          <w:sz w:val="24"/>
          <w:szCs w:val="24"/>
        </w:rPr>
        <w:t xml:space="preserve">  </w:t>
      </w:r>
      <w:r w:rsidRPr="006C631A">
        <w:rPr>
          <w:rFonts w:ascii="Times New Roman" w:hAnsi="Times New Roman" w:cs="Times New Roman"/>
          <w:sz w:val="24"/>
          <w:szCs w:val="24"/>
        </w:rPr>
        <w:tab/>
      </w:r>
      <w:r w:rsidR="003B39DC">
        <w:rPr>
          <w:rFonts w:ascii="Times New Roman" w:hAnsi="Times New Roman" w:cs="Times New Roman"/>
          <w:sz w:val="24"/>
          <w:szCs w:val="24"/>
        </w:rPr>
        <w:tab/>
      </w:r>
      <w:r w:rsidRPr="006C631A">
        <w:rPr>
          <w:rFonts w:ascii="Times New Roman" w:hAnsi="Times New Roman" w:cs="Times New Roman"/>
          <w:sz w:val="24"/>
          <w:szCs w:val="24"/>
        </w:rPr>
        <w:t xml:space="preserve">Employee Benefits </w:t>
      </w:r>
    </w:p>
    <w:p w:rsidR="006C631A" w:rsidRPr="006C631A" w:rsidRDefault="006C631A" w:rsidP="00685ECA">
      <w:pPr>
        <w:spacing w:after="40"/>
        <w:ind w:hanging="180"/>
        <w:jc w:val="both"/>
        <w:rPr>
          <w:rFonts w:ascii="Times New Roman" w:hAnsi="Times New Roman" w:cs="Times New Roman"/>
          <w:b/>
          <w:i/>
          <w:sz w:val="24"/>
          <w:szCs w:val="24"/>
        </w:rPr>
      </w:pPr>
      <w:r w:rsidRPr="006C631A">
        <w:rPr>
          <w:rFonts w:ascii="Times New Roman" w:hAnsi="Times New Roman" w:cs="Times New Roman"/>
          <w:b/>
          <w:bCs/>
          <w:i/>
          <w:sz w:val="24"/>
          <w:szCs w:val="24"/>
        </w:rPr>
        <w:t>AS 16.</w:t>
      </w:r>
      <w:r w:rsidRPr="006C631A">
        <w:rPr>
          <w:rFonts w:ascii="Times New Roman" w:hAnsi="Times New Roman" w:cs="Times New Roman"/>
          <w:b/>
          <w:i/>
          <w:sz w:val="24"/>
          <w:szCs w:val="24"/>
        </w:rPr>
        <w:t xml:space="preserve"> </w:t>
      </w:r>
      <w:r w:rsidRPr="006C631A">
        <w:rPr>
          <w:rFonts w:ascii="Times New Roman" w:hAnsi="Times New Roman" w:cs="Times New Roman"/>
          <w:b/>
          <w:i/>
          <w:sz w:val="24"/>
          <w:szCs w:val="24"/>
        </w:rPr>
        <w:tab/>
      </w:r>
      <w:r w:rsidRPr="006C631A">
        <w:rPr>
          <w:rFonts w:ascii="Times New Roman" w:hAnsi="Times New Roman" w:cs="Times New Roman"/>
          <w:b/>
          <w:i/>
          <w:sz w:val="24"/>
          <w:szCs w:val="24"/>
        </w:rPr>
        <w:tab/>
        <w:t>Borrowing Costs</w:t>
      </w:r>
    </w:p>
    <w:p w:rsidR="006C631A" w:rsidRPr="006C631A" w:rsidRDefault="006C631A" w:rsidP="00685ECA">
      <w:pPr>
        <w:spacing w:after="40"/>
        <w:ind w:hanging="180"/>
        <w:jc w:val="both"/>
        <w:rPr>
          <w:rFonts w:ascii="Times New Roman" w:hAnsi="Times New Roman" w:cs="Times New Roman"/>
          <w:sz w:val="24"/>
          <w:szCs w:val="24"/>
        </w:rPr>
      </w:pPr>
      <w:r w:rsidRPr="006C631A">
        <w:rPr>
          <w:rFonts w:ascii="Times New Roman" w:hAnsi="Times New Roman" w:cs="Times New Roman"/>
          <w:bCs/>
          <w:sz w:val="24"/>
          <w:szCs w:val="24"/>
        </w:rPr>
        <w:t>AS 17.</w:t>
      </w:r>
      <w:r w:rsidRPr="006C631A">
        <w:rPr>
          <w:rFonts w:ascii="Times New Roman" w:hAnsi="Times New Roman" w:cs="Times New Roman"/>
          <w:sz w:val="24"/>
          <w:szCs w:val="24"/>
        </w:rPr>
        <w:tab/>
      </w:r>
      <w:r w:rsidRPr="006C631A">
        <w:rPr>
          <w:rFonts w:ascii="Times New Roman" w:hAnsi="Times New Roman" w:cs="Times New Roman"/>
          <w:sz w:val="24"/>
          <w:szCs w:val="24"/>
        </w:rPr>
        <w:tab/>
        <w:t>Segment Reporting</w:t>
      </w:r>
    </w:p>
    <w:p w:rsidR="006C631A" w:rsidRPr="006C631A" w:rsidRDefault="006C631A" w:rsidP="00685ECA">
      <w:pPr>
        <w:spacing w:after="40"/>
        <w:ind w:hanging="180"/>
        <w:jc w:val="both"/>
        <w:rPr>
          <w:rFonts w:ascii="Times New Roman" w:hAnsi="Times New Roman" w:cs="Times New Roman"/>
          <w:sz w:val="24"/>
          <w:szCs w:val="24"/>
        </w:rPr>
      </w:pPr>
      <w:r w:rsidRPr="006C631A">
        <w:rPr>
          <w:rFonts w:ascii="Times New Roman" w:hAnsi="Times New Roman" w:cs="Times New Roman"/>
          <w:bCs/>
          <w:sz w:val="24"/>
          <w:szCs w:val="24"/>
        </w:rPr>
        <w:t>AS 18.</w:t>
      </w:r>
      <w:r w:rsidRPr="006C631A">
        <w:rPr>
          <w:rFonts w:ascii="Times New Roman" w:hAnsi="Times New Roman" w:cs="Times New Roman"/>
          <w:sz w:val="24"/>
          <w:szCs w:val="24"/>
        </w:rPr>
        <w:t xml:space="preserve"> </w:t>
      </w:r>
      <w:r w:rsidRPr="006C631A">
        <w:rPr>
          <w:rFonts w:ascii="Times New Roman" w:hAnsi="Times New Roman" w:cs="Times New Roman"/>
          <w:sz w:val="24"/>
          <w:szCs w:val="24"/>
        </w:rPr>
        <w:tab/>
      </w:r>
      <w:r w:rsidR="003B39DC">
        <w:rPr>
          <w:rFonts w:ascii="Times New Roman" w:hAnsi="Times New Roman" w:cs="Times New Roman"/>
          <w:sz w:val="24"/>
          <w:szCs w:val="24"/>
        </w:rPr>
        <w:tab/>
      </w:r>
      <w:r w:rsidRPr="006C631A">
        <w:rPr>
          <w:rFonts w:ascii="Times New Roman" w:hAnsi="Times New Roman" w:cs="Times New Roman"/>
          <w:sz w:val="24"/>
          <w:szCs w:val="24"/>
        </w:rPr>
        <w:t>Related Party Disclosures</w:t>
      </w:r>
    </w:p>
    <w:p w:rsidR="006C631A" w:rsidRPr="006C631A" w:rsidRDefault="006C631A" w:rsidP="00685ECA">
      <w:pPr>
        <w:spacing w:after="40"/>
        <w:ind w:hanging="180"/>
        <w:jc w:val="both"/>
        <w:rPr>
          <w:rFonts w:ascii="Times New Roman" w:hAnsi="Times New Roman" w:cs="Times New Roman"/>
          <w:b/>
          <w:i/>
          <w:sz w:val="24"/>
          <w:szCs w:val="24"/>
        </w:rPr>
      </w:pPr>
      <w:r w:rsidRPr="006C631A">
        <w:rPr>
          <w:rFonts w:ascii="Times New Roman" w:hAnsi="Times New Roman" w:cs="Times New Roman"/>
          <w:b/>
          <w:bCs/>
          <w:i/>
          <w:sz w:val="24"/>
          <w:szCs w:val="24"/>
        </w:rPr>
        <w:t>AS 19.</w:t>
      </w:r>
      <w:r w:rsidRPr="006C631A">
        <w:rPr>
          <w:rFonts w:ascii="Times New Roman" w:hAnsi="Times New Roman" w:cs="Times New Roman"/>
          <w:b/>
          <w:i/>
          <w:sz w:val="24"/>
          <w:szCs w:val="24"/>
        </w:rPr>
        <w:tab/>
      </w:r>
      <w:r w:rsidRPr="006C631A">
        <w:rPr>
          <w:rFonts w:ascii="Times New Roman" w:hAnsi="Times New Roman" w:cs="Times New Roman"/>
          <w:b/>
          <w:i/>
          <w:sz w:val="24"/>
          <w:szCs w:val="24"/>
        </w:rPr>
        <w:tab/>
        <w:t>Leases</w:t>
      </w:r>
    </w:p>
    <w:p w:rsidR="006C631A" w:rsidRPr="006C631A" w:rsidRDefault="006C631A" w:rsidP="00685ECA">
      <w:pPr>
        <w:spacing w:after="40"/>
        <w:ind w:hanging="180"/>
        <w:jc w:val="both"/>
        <w:rPr>
          <w:rFonts w:ascii="Times New Roman" w:hAnsi="Times New Roman" w:cs="Times New Roman"/>
          <w:b/>
          <w:i/>
          <w:sz w:val="24"/>
          <w:szCs w:val="24"/>
        </w:rPr>
      </w:pPr>
      <w:r w:rsidRPr="006C631A">
        <w:rPr>
          <w:rFonts w:ascii="Times New Roman" w:hAnsi="Times New Roman" w:cs="Times New Roman"/>
          <w:b/>
          <w:bCs/>
          <w:i/>
          <w:sz w:val="24"/>
          <w:szCs w:val="24"/>
        </w:rPr>
        <w:t>AS 20.</w:t>
      </w:r>
      <w:r w:rsidRPr="006C631A">
        <w:rPr>
          <w:rFonts w:ascii="Times New Roman" w:hAnsi="Times New Roman" w:cs="Times New Roman"/>
          <w:b/>
          <w:i/>
          <w:sz w:val="24"/>
          <w:szCs w:val="24"/>
        </w:rPr>
        <w:tab/>
      </w:r>
      <w:r w:rsidRPr="006C631A">
        <w:rPr>
          <w:rFonts w:ascii="Times New Roman" w:hAnsi="Times New Roman" w:cs="Times New Roman"/>
          <w:b/>
          <w:i/>
          <w:sz w:val="24"/>
          <w:szCs w:val="24"/>
        </w:rPr>
        <w:tab/>
        <w:t>Earning Per Share</w:t>
      </w:r>
    </w:p>
    <w:p w:rsidR="006C631A" w:rsidRPr="006C631A" w:rsidRDefault="006C631A" w:rsidP="00685ECA">
      <w:pPr>
        <w:spacing w:after="40"/>
        <w:ind w:hanging="180"/>
        <w:jc w:val="both"/>
        <w:rPr>
          <w:rFonts w:ascii="Times New Roman" w:hAnsi="Times New Roman" w:cs="Times New Roman"/>
          <w:sz w:val="24"/>
          <w:szCs w:val="24"/>
        </w:rPr>
      </w:pPr>
      <w:r w:rsidRPr="006C631A">
        <w:rPr>
          <w:rFonts w:ascii="Times New Roman" w:hAnsi="Times New Roman" w:cs="Times New Roman"/>
          <w:bCs/>
          <w:sz w:val="24"/>
          <w:szCs w:val="24"/>
        </w:rPr>
        <w:t>AS 21.</w:t>
      </w:r>
      <w:r w:rsidRPr="006C631A">
        <w:rPr>
          <w:rFonts w:ascii="Times New Roman" w:hAnsi="Times New Roman" w:cs="Times New Roman"/>
          <w:sz w:val="24"/>
          <w:szCs w:val="24"/>
        </w:rPr>
        <w:tab/>
      </w:r>
      <w:r w:rsidRPr="006C631A">
        <w:rPr>
          <w:rFonts w:ascii="Times New Roman" w:hAnsi="Times New Roman" w:cs="Times New Roman"/>
          <w:sz w:val="24"/>
          <w:szCs w:val="24"/>
        </w:rPr>
        <w:tab/>
        <w:t>Consolidated Financial Statements</w:t>
      </w:r>
    </w:p>
    <w:p w:rsidR="006C631A" w:rsidRPr="006C631A" w:rsidRDefault="006C631A" w:rsidP="00685ECA">
      <w:pPr>
        <w:spacing w:after="40"/>
        <w:ind w:hanging="180"/>
        <w:jc w:val="both"/>
        <w:rPr>
          <w:rFonts w:ascii="Times New Roman" w:hAnsi="Times New Roman" w:cs="Times New Roman"/>
          <w:sz w:val="24"/>
          <w:szCs w:val="24"/>
        </w:rPr>
      </w:pPr>
      <w:r w:rsidRPr="006C631A">
        <w:rPr>
          <w:rFonts w:ascii="Times New Roman" w:hAnsi="Times New Roman" w:cs="Times New Roman"/>
          <w:bCs/>
          <w:sz w:val="24"/>
          <w:szCs w:val="24"/>
        </w:rPr>
        <w:t>AS 22.</w:t>
      </w:r>
      <w:r w:rsidRPr="006C631A">
        <w:rPr>
          <w:rFonts w:ascii="Times New Roman" w:hAnsi="Times New Roman" w:cs="Times New Roman"/>
          <w:sz w:val="24"/>
          <w:szCs w:val="24"/>
        </w:rPr>
        <w:tab/>
      </w:r>
      <w:r w:rsidRPr="006C631A">
        <w:rPr>
          <w:rFonts w:ascii="Times New Roman" w:hAnsi="Times New Roman" w:cs="Times New Roman"/>
          <w:sz w:val="24"/>
          <w:szCs w:val="24"/>
        </w:rPr>
        <w:tab/>
        <w:t>Accounting for Taxes on Income</w:t>
      </w:r>
    </w:p>
    <w:p w:rsidR="006C631A" w:rsidRPr="006C631A" w:rsidRDefault="006C631A" w:rsidP="00685ECA">
      <w:pPr>
        <w:spacing w:after="40"/>
        <w:ind w:hanging="180"/>
        <w:jc w:val="both"/>
        <w:rPr>
          <w:rFonts w:ascii="Times New Roman" w:hAnsi="Times New Roman" w:cs="Times New Roman"/>
          <w:sz w:val="24"/>
          <w:szCs w:val="24"/>
        </w:rPr>
      </w:pPr>
      <w:r w:rsidRPr="006C631A">
        <w:rPr>
          <w:rFonts w:ascii="Times New Roman" w:hAnsi="Times New Roman" w:cs="Times New Roman"/>
          <w:bCs/>
          <w:sz w:val="24"/>
          <w:szCs w:val="24"/>
        </w:rPr>
        <w:t>AS 23.</w:t>
      </w:r>
      <w:r w:rsidRPr="006C631A">
        <w:rPr>
          <w:rFonts w:ascii="Times New Roman" w:hAnsi="Times New Roman" w:cs="Times New Roman"/>
          <w:sz w:val="24"/>
          <w:szCs w:val="24"/>
        </w:rPr>
        <w:tab/>
      </w:r>
      <w:r w:rsidRPr="006C631A">
        <w:rPr>
          <w:rFonts w:ascii="Times New Roman" w:hAnsi="Times New Roman" w:cs="Times New Roman"/>
          <w:sz w:val="24"/>
          <w:szCs w:val="24"/>
        </w:rPr>
        <w:tab/>
        <w:t>Accounting for Investments in Associates in Consolidated Financial Statements</w:t>
      </w:r>
    </w:p>
    <w:p w:rsidR="006C631A" w:rsidRPr="006C631A" w:rsidRDefault="006C631A" w:rsidP="00685ECA">
      <w:pPr>
        <w:spacing w:after="40"/>
        <w:ind w:hanging="180"/>
        <w:jc w:val="both"/>
        <w:rPr>
          <w:rFonts w:ascii="Times New Roman" w:hAnsi="Times New Roman" w:cs="Times New Roman"/>
          <w:sz w:val="24"/>
          <w:szCs w:val="24"/>
        </w:rPr>
      </w:pPr>
      <w:r w:rsidRPr="006C631A">
        <w:rPr>
          <w:rFonts w:ascii="Times New Roman" w:hAnsi="Times New Roman" w:cs="Times New Roman"/>
          <w:bCs/>
          <w:sz w:val="24"/>
          <w:szCs w:val="24"/>
        </w:rPr>
        <w:t>AS 24.</w:t>
      </w:r>
      <w:r w:rsidRPr="006C631A">
        <w:rPr>
          <w:rFonts w:ascii="Times New Roman" w:hAnsi="Times New Roman" w:cs="Times New Roman"/>
          <w:sz w:val="24"/>
          <w:szCs w:val="24"/>
        </w:rPr>
        <w:tab/>
      </w:r>
      <w:r w:rsidRPr="006C631A">
        <w:rPr>
          <w:rFonts w:ascii="Times New Roman" w:hAnsi="Times New Roman" w:cs="Times New Roman"/>
          <w:sz w:val="24"/>
          <w:szCs w:val="24"/>
        </w:rPr>
        <w:tab/>
        <w:t>Discontinuing Operations</w:t>
      </w:r>
    </w:p>
    <w:p w:rsidR="006C631A" w:rsidRPr="006C631A" w:rsidRDefault="004B7040" w:rsidP="00685ECA">
      <w:pPr>
        <w:spacing w:after="40"/>
        <w:ind w:hanging="180"/>
        <w:jc w:val="both"/>
        <w:rPr>
          <w:rFonts w:ascii="Times New Roman" w:hAnsi="Times New Roman" w:cs="Times New Roman"/>
          <w:sz w:val="24"/>
          <w:szCs w:val="24"/>
        </w:rPr>
      </w:pPr>
      <w:r>
        <w:rPr>
          <w:rFonts w:ascii="Times New Roman" w:hAnsi="Times New Roman" w:cs="Times New Roman"/>
          <w:bCs/>
          <w:sz w:val="24"/>
          <w:szCs w:val="24"/>
        </w:rPr>
        <w:lastRenderedPageBreak/>
        <w:t xml:space="preserve">  </w:t>
      </w:r>
      <w:r w:rsidR="006C631A" w:rsidRPr="006C631A">
        <w:rPr>
          <w:rFonts w:ascii="Times New Roman" w:hAnsi="Times New Roman" w:cs="Times New Roman"/>
          <w:bCs/>
          <w:sz w:val="24"/>
          <w:szCs w:val="24"/>
        </w:rPr>
        <w:t>AS 25.</w:t>
      </w:r>
      <w:r w:rsidR="006C631A" w:rsidRPr="006C631A">
        <w:rPr>
          <w:rFonts w:ascii="Times New Roman" w:hAnsi="Times New Roman" w:cs="Times New Roman"/>
          <w:sz w:val="24"/>
          <w:szCs w:val="24"/>
        </w:rPr>
        <w:t xml:space="preserve"> </w:t>
      </w:r>
      <w:r w:rsidR="006C631A" w:rsidRPr="006C631A">
        <w:rPr>
          <w:rFonts w:ascii="Times New Roman" w:hAnsi="Times New Roman" w:cs="Times New Roman"/>
          <w:sz w:val="24"/>
          <w:szCs w:val="24"/>
        </w:rPr>
        <w:tab/>
      </w:r>
      <w:r w:rsidR="003B39DC">
        <w:rPr>
          <w:rFonts w:ascii="Times New Roman" w:hAnsi="Times New Roman" w:cs="Times New Roman"/>
          <w:sz w:val="24"/>
          <w:szCs w:val="24"/>
        </w:rPr>
        <w:tab/>
      </w:r>
      <w:r w:rsidR="006C631A" w:rsidRPr="006C631A">
        <w:rPr>
          <w:rFonts w:ascii="Times New Roman" w:hAnsi="Times New Roman" w:cs="Times New Roman"/>
          <w:sz w:val="24"/>
          <w:szCs w:val="24"/>
        </w:rPr>
        <w:t>Interim Financial Reporting</w:t>
      </w:r>
    </w:p>
    <w:p w:rsidR="006C631A" w:rsidRPr="006C631A" w:rsidRDefault="004B7040" w:rsidP="00685ECA">
      <w:pPr>
        <w:spacing w:after="40"/>
        <w:ind w:hanging="180"/>
        <w:jc w:val="both"/>
        <w:rPr>
          <w:rFonts w:ascii="Times New Roman" w:hAnsi="Times New Roman" w:cs="Times New Roman"/>
          <w:b/>
          <w:i/>
          <w:sz w:val="24"/>
          <w:szCs w:val="24"/>
        </w:rPr>
      </w:pPr>
      <w:r>
        <w:rPr>
          <w:rFonts w:ascii="Times New Roman" w:hAnsi="Times New Roman" w:cs="Times New Roman"/>
          <w:b/>
          <w:bCs/>
          <w:i/>
          <w:sz w:val="24"/>
          <w:szCs w:val="24"/>
        </w:rPr>
        <w:t xml:space="preserve">  </w:t>
      </w:r>
      <w:r w:rsidR="006C631A" w:rsidRPr="006C631A">
        <w:rPr>
          <w:rFonts w:ascii="Times New Roman" w:hAnsi="Times New Roman" w:cs="Times New Roman"/>
          <w:b/>
          <w:bCs/>
          <w:i/>
          <w:sz w:val="24"/>
          <w:szCs w:val="24"/>
        </w:rPr>
        <w:t>AS 26.</w:t>
      </w:r>
      <w:r w:rsidR="006C631A" w:rsidRPr="006C631A">
        <w:rPr>
          <w:rFonts w:ascii="Times New Roman" w:hAnsi="Times New Roman" w:cs="Times New Roman"/>
          <w:b/>
          <w:bCs/>
          <w:i/>
          <w:sz w:val="24"/>
          <w:szCs w:val="24"/>
        </w:rPr>
        <w:tab/>
      </w:r>
      <w:r w:rsidR="006C631A" w:rsidRPr="006C631A">
        <w:rPr>
          <w:rFonts w:ascii="Times New Roman" w:hAnsi="Times New Roman" w:cs="Times New Roman"/>
          <w:b/>
          <w:bCs/>
          <w:i/>
          <w:sz w:val="24"/>
          <w:szCs w:val="24"/>
        </w:rPr>
        <w:tab/>
      </w:r>
      <w:r w:rsidR="006C631A" w:rsidRPr="006C631A">
        <w:rPr>
          <w:rFonts w:ascii="Times New Roman" w:hAnsi="Times New Roman" w:cs="Times New Roman"/>
          <w:b/>
          <w:i/>
          <w:sz w:val="24"/>
          <w:szCs w:val="24"/>
        </w:rPr>
        <w:t>Intangible Assets</w:t>
      </w:r>
    </w:p>
    <w:p w:rsidR="006C631A" w:rsidRPr="006C631A" w:rsidRDefault="004B7040" w:rsidP="00685ECA">
      <w:pPr>
        <w:spacing w:after="40"/>
        <w:ind w:hanging="180"/>
        <w:jc w:val="both"/>
        <w:rPr>
          <w:rFonts w:ascii="Times New Roman" w:hAnsi="Times New Roman" w:cs="Times New Roman"/>
          <w:sz w:val="24"/>
          <w:szCs w:val="24"/>
        </w:rPr>
      </w:pPr>
      <w:r>
        <w:rPr>
          <w:rFonts w:ascii="Times New Roman" w:hAnsi="Times New Roman" w:cs="Times New Roman"/>
          <w:bCs/>
          <w:sz w:val="24"/>
          <w:szCs w:val="24"/>
        </w:rPr>
        <w:t xml:space="preserve">  </w:t>
      </w:r>
      <w:r w:rsidR="006C631A" w:rsidRPr="006C631A">
        <w:rPr>
          <w:rFonts w:ascii="Times New Roman" w:hAnsi="Times New Roman" w:cs="Times New Roman"/>
          <w:bCs/>
          <w:sz w:val="24"/>
          <w:szCs w:val="24"/>
        </w:rPr>
        <w:t>AS 27.</w:t>
      </w:r>
      <w:r w:rsidR="006C631A" w:rsidRPr="006C631A">
        <w:rPr>
          <w:rFonts w:ascii="Times New Roman" w:hAnsi="Times New Roman" w:cs="Times New Roman"/>
          <w:sz w:val="24"/>
          <w:szCs w:val="24"/>
        </w:rPr>
        <w:tab/>
      </w:r>
      <w:r w:rsidR="006C631A" w:rsidRPr="006C631A">
        <w:rPr>
          <w:rFonts w:ascii="Times New Roman" w:hAnsi="Times New Roman" w:cs="Times New Roman"/>
          <w:sz w:val="24"/>
          <w:szCs w:val="24"/>
        </w:rPr>
        <w:tab/>
        <w:t>Financial Reporting of Interests in Joint Ventures</w:t>
      </w:r>
    </w:p>
    <w:p w:rsidR="006C631A" w:rsidRPr="006C631A" w:rsidRDefault="004B7040" w:rsidP="00685ECA">
      <w:pPr>
        <w:spacing w:after="40"/>
        <w:ind w:hanging="180"/>
        <w:jc w:val="both"/>
        <w:rPr>
          <w:rFonts w:ascii="Times New Roman" w:hAnsi="Times New Roman" w:cs="Times New Roman"/>
          <w:sz w:val="24"/>
          <w:szCs w:val="24"/>
        </w:rPr>
      </w:pPr>
      <w:r>
        <w:rPr>
          <w:rFonts w:ascii="Times New Roman" w:hAnsi="Times New Roman" w:cs="Times New Roman"/>
          <w:bCs/>
          <w:sz w:val="24"/>
          <w:szCs w:val="24"/>
        </w:rPr>
        <w:t xml:space="preserve">  </w:t>
      </w:r>
      <w:r w:rsidR="006C631A" w:rsidRPr="006C631A">
        <w:rPr>
          <w:rFonts w:ascii="Times New Roman" w:hAnsi="Times New Roman" w:cs="Times New Roman"/>
          <w:bCs/>
          <w:sz w:val="24"/>
          <w:szCs w:val="24"/>
        </w:rPr>
        <w:t>AS 28.</w:t>
      </w:r>
      <w:r w:rsidR="006C631A" w:rsidRPr="006C631A">
        <w:rPr>
          <w:rFonts w:ascii="Times New Roman" w:hAnsi="Times New Roman" w:cs="Times New Roman"/>
          <w:sz w:val="24"/>
          <w:szCs w:val="24"/>
        </w:rPr>
        <w:tab/>
      </w:r>
      <w:r w:rsidR="006C631A" w:rsidRPr="006C631A">
        <w:rPr>
          <w:rFonts w:ascii="Times New Roman" w:hAnsi="Times New Roman" w:cs="Times New Roman"/>
          <w:sz w:val="24"/>
          <w:szCs w:val="24"/>
        </w:rPr>
        <w:tab/>
        <w:t>Impairment of Assets</w:t>
      </w:r>
    </w:p>
    <w:p w:rsidR="006C631A" w:rsidRPr="006C631A" w:rsidRDefault="004B7040" w:rsidP="00685ECA">
      <w:pPr>
        <w:spacing w:after="40"/>
        <w:ind w:hanging="180"/>
        <w:jc w:val="both"/>
        <w:rPr>
          <w:rFonts w:ascii="Times New Roman" w:hAnsi="Times New Roman" w:cs="Times New Roman"/>
          <w:b/>
          <w:i/>
          <w:sz w:val="24"/>
          <w:szCs w:val="24"/>
        </w:rPr>
      </w:pPr>
      <w:r>
        <w:rPr>
          <w:rFonts w:ascii="Times New Roman" w:hAnsi="Times New Roman" w:cs="Times New Roman"/>
          <w:b/>
          <w:bCs/>
          <w:i/>
          <w:sz w:val="24"/>
          <w:szCs w:val="24"/>
        </w:rPr>
        <w:t xml:space="preserve">  </w:t>
      </w:r>
      <w:r w:rsidR="006C631A" w:rsidRPr="006C631A">
        <w:rPr>
          <w:rFonts w:ascii="Times New Roman" w:hAnsi="Times New Roman" w:cs="Times New Roman"/>
          <w:b/>
          <w:bCs/>
          <w:i/>
          <w:sz w:val="24"/>
          <w:szCs w:val="24"/>
        </w:rPr>
        <w:t>AS 29.</w:t>
      </w:r>
      <w:r w:rsidR="006C631A" w:rsidRPr="006C631A">
        <w:rPr>
          <w:rFonts w:ascii="Times New Roman" w:hAnsi="Times New Roman" w:cs="Times New Roman"/>
          <w:b/>
          <w:bCs/>
          <w:i/>
          <w:sz w:val="24"/>
          <w:szCs w:val="24"/>
        </w:rPr>
        <w:tab/>
      </w:r>
      <w:r w:rsidR="006C631A" w:rsidRPr="006C631A">
        <w:rPr>
          <w:rFonts w:ascii="Times New Roman" w:hAnsi="Times New Roman" w:cs="Times New Roman"/>
          <w:b/>
          <w:bCs/>
          <w:i/>
          <w:sz w:val="24"/>
          <w:szCs w:val="24"/>
        </w:rPr>
        <w:tab/>
      </w:r>
      <w:r w:rsidR="006C631A" w:rsidRPr="006C631A">
        <w:rPr>
          <w:rFonts w:ascii="Times New Roman" w:hAnsi="Times New Roman" w:cs="Times New Roman"/>
          <w:b/>
          <w:i/>
          <w:sz w:val="24"/>
          <w:szCs w:val="24"/>
        </w:rPr>
        <w:t>Provisions, Contingent Liabilities &amp; Contingent Assets</w:t>
      </w:r>
    </w:p>
    <w:p w:rsidR="006C631A" w:rsidRPr="006C631A" w:rsidRDefault="006C631A" w:rsidP="00685ECA">
      <w:pPr>
        <w:spacing w:after="40"/>
        <w:jc w:val="both"/>
        <w:rPr>
          <w:rFonts w:ascii="Times New Roman" w:hAnsi="Times New Roman" w:cs="Times New Roman"/>
          <w:sz w:val="24"/>
          <w:szCs w:val="24"/>
        </w:rPr>
      </w:pPr>
      <w:r w:rsidRPr="006C631A">
        <w:rPr>
          <w:rFonts w:ascii="Times New Roman" w:hAnsi="Times New Roman" w:cs="Times New Roman"/>
          <w:bCs/>
          <w:sz w:val="24"/>
          <w:szCs w:val="24"/>
        </w:rPr>
        <w:t>AS 30.</w:t>
      </w:r>
      <w:r w:rsidRPr="006C631A">
        <w:rPr>
          <w:rFonts w:ascii="Times New Roman" w:hAnsi="Times New Roman" w:cs="Times New Roman"/>
          <w:bCs/>
          <w:sz w:val="24"/>
          <w:szCs w:val="24"/>
        </w:rPr>
        <w:tab/>
      </w:r>
      <w:r w:rsidRPr="006C631A">
        <w:rPr>
          <w:rFonts w:ascii="Times New Roman" w:hAnsi="Times New Roman" w:cs="Times New Roman"/>
          <w:bCs/>
          <w:sz w:val="24"/>
          <w:szCs w:val="24"/>
        </w:rPr>
        <w:tab/>
      </w:r>
      <w:r w:rsidRPr="006C631A">
        <w:rPr>
          <w:rFonts w:ascii="Times New Roman" w:hAnsi="Times New Roman" w:cs="Times New Roman"/>
          <w:sz w:val="24"/>
          <w:szCs w:val="24"/>
        </w:rPr>
        <w:t>Financial Instruments : Recognition &amp; Measurement</w:t>
      </w:r>
    </w:p>
    <w:p w:rsidR="006C631A" w:rsidRPr="006C631A" w:rsidRDefault="006C631A" w:rsidP="00685ECA">
      <w:pPr>
        <w:spacing w:after="40"/>
        <w:jc w:val="both"/>
        <w:rPr>
          <w:rFonts w:ascii="Times New Roman" w:hAnsi="Times New Roman" w:cs="Times New Roman"/>
          <w:bCs/>
          <w:sz w:val="24"/>
          <w:szCs w:val="24"/>
        </w:rPr>
      </w:pPr>
      <w:r w:rsidRPr="006C631A">
        <w:rPr>
          <w:rFonts w:ascii="Times New Roman" w:hAnsi="Times New Roman" w:cs="Times New Roman"/>
          <w:bCs/>
          <w:sz w:val="24"/>
          <w:szCs w:val="24"/>
        </w:rPr>
        <w:t>AS 31.</w:t>
      </w:r>
      <w:r w:rsidRPr="006C631A">
        <w:rPr>
          <w:rFonts w:ascii="Times New Roman" w:hAnsi="Times New Roman" w:cs="Times New Roman"/>
          <w:bCs/>
          <w:sz w:val="24"/>
          <w:szCs w:val="24"/>
        </w:rPr>
        <w:tab/>
      </w:r>
      <w:r w:rsidRPr="006C631A">
        <w:rPr>
          <w:rFonts w:ascii="Times New Roman" w:hAnsi="Times New Roman" w:cs="Times New Roman"/>
          <w:bCs/>
          <w:sz w:val="24"/>
          <w:szCs w:val="24"/>
        </w:rPr>
        <w:tab/>
      </w:r>
      <w:r w:rsidRPr="006C631A">
        <w:rPr>
          <w:rFonts w:ascii="Times New Roman" w:hAnsi="Times New Roman" w:cs="Times New Roman"/>
          <w:sz w:val="24"/>
          <w:szCs w:val="24"/>
        </w:rPr>
        <w:t>Financial Instruments : Presentation</w:t>
      </w:r>
    </w:p>
    <w:p w:rsidR="006C631A" w:rsidRPr="006C631A" w:rsidRDefault="006C631A" w:rsidP="00685ECA">
      <w:pPr>
        <w:spacing w:after="40"/>
        <w:jc w:val="both"/>
        <w:rPr>
          <w:rFonts w:ascii="Times New Roman" w:hAnsi="Times New Roman" w:cs="Times New Roman"/>
          <w:bCs/>
          <w:sz w:val="24"/>
          <w:szCs w:val="24"/>
        </w:rPr>
      </w:pPr>
      <w:r w:rsidRPr="006C631A">
        <w:rPr>
          <w:rFonts w:ascii="Times New Roman" w:hAnsi="Times New Roman" w:cs="Times New Roman"/>
          <w:bCs/>
          <w:sz w:val="24"/>
          <w:szCs w:val="24"/>
        </w:rPr>
        <w:t>AS 32.</w:t>
      </w:r>
      <w:r w:rsidRPr="006C631A">
        <w:rPr>
          <w:rFonts w:ascii="Times New Roman" w:hAnsi="Times New Roman" w:cs="Times New Roman"/>
          <w:bCs/>
          <w:sz w:val="24"/>
          <w:szCs w:val="24"/>
        </w:rPr>
        <w:tab/>
      </w:r>
      <w:r w:rsidRPr="006C631A">
        <w:rPr>
          <w:rFonts w:ascii="Times New Roman" w:hAnsi="Times New Roman" w:cs="Times New Roman"/>
          <w:bCs/>
          <w:sz w:val="24"/>
          <w:szCs w:val="24"/>
        </w:rPr>
        <w:tab/>
      </w:r>
      <w:r w:rsidRPr="006C631A">
        <w:rPr>
          <w:rFonts w:ascii="Times New Roman" w:hAnsi="Times New Roman" w:cs="Times New Roman"/>
          <w:sz w:val="24"/>
          <w:szCs w:val="24"/>
        </w:rPr>
        <w:t>Financial Instruments : Disclosures</w:t>
      </w:r>
    </w:p>
    <w:p w:rsidR="006C631A" w:rsidRPr="006C631A" w:rsidRDefault="006C631A" w:rsidP="00685ECA">
      <w:pPr>
        <w:spacing w:after="0"/>
        <w:ind w:hanging="720"/>
        <w:jc w:val="both"/>
        <w:rPr>
          <w:rFonts w:ascii="Times New Roman" w:hAnsi="Times New Roman" w:cs="Times New Roman"/>
          <w:sz w:val="24"/>
          <w:szCs w:val="24"/>
        </w:rPr>
      </w:pPr>
    </w:p>
    <w:p w:rsidR="006C631A" w:rsidRPr="006C631A" w:rsidRDefault="006C631A" w:rsidP="00685ECA">
      <w:pPr>
        <w:spacing w:after="0"/>
        <w:ind w:hanging="720"/>
        <w:jc w:val="both"/>
        <w:rPr>
          <w:rFonts w:ascii="Times New Roman" w:hAnsi="Times New Roman" w:cs="Times New Roman"/>
          <w:sz w:val="24"/>
          <w:szCs w:val="24"/>
        </w:rPr>
      </w:pPr>
    </w:p>
    <w:p w:rsidR="006C631A" w:rsidRPr="007A4FC8" w:rsidRDefault="006C631A" w:rsidP="008F1694">
      <w:pPr>
        <w:spacing w:after="160"/>
        <w:jc w:val="both"/>
        <w:rPr>
          <w:rFonts w:ascii="Times New Roman" w:hAnsi="Times New Roman" w:cs="Times New Roman"/>
          <w:b/>
          <w:sz w:val="24"/>
          <w:szCs w:val="24"/>
          <w:u w:val="single"/>
        </w:rPr>
      </w:pPr>
      <w:r w:rsidRPr="007A4FC8">
        <w:rPr>
          <w:rFonts w:ascii="Times New Roman" w:hAnsi="Times New Roman" w:cs="Times New Roman"/>
          <w:b/>
          <w:sz w:val="24"/>
          <w:szCs w:val="24"/>
          <w:u w:val="single"/>
        </w:rPr>
        <w:t>Objective of Accounting Standards:-</w:t>
      </w:r>
    </w:p>
    <w:p w:rsidR="006C631A" w:rsidRPr="006C631A" w:rsidRDefault="006C631A" w:rsidP="008F1694">
      <w:pPr>
        <w:spacing w:after="120"/>
        <w:jc w:val="both"/>
        <w:rPr>
          <w:rFonts w:ascii="Times New Roman" w:hAnsi="Times New Roman" w:cs="Times New Roman"/>
          <w:sz w:val="24"/>
          <w:szCs w:val="24"/>
        </w:rPr>
      </w:pPr>
      <w:r w:rsidRPr="006C631A">
        <w:rPr>
          <w:rFonts w:ascii="Times New Roman" w:hAnsi="Times New Roman" w:cs="Times New Roman"/>
          <w:sz w:val="24"/>
          <w:szCs w:val="24"/>
        </w:rPr>
        <w:t xml:space="preserve">To </w:t>
      </w:r>
      <w:r w:rsidRPr="006C631A">
        <w:rPr>
          <w:rFonts w:ascii="Times New Roman" w:hAnsi="Times New Roman" w:cs="Times New Roman"/>
          <w:b/>
          <w:sz w:val="24"/>
          <w:szCs w:val="24"/>
        </w:rPr>
        <w:t>standardize</w:t>
      </w:r>
      <w:r w:rsidRPr="006C631A">
        <w:rPr>
          <w:rFonts w:ascii="Times New Roman" w:hAnsi="Times New Roman" w:cs="Times New Roman"/>
          <w:sz w:val="24"/>
          <w:szCs w:val="24"/>
        </w:rPr>
        <w:t xml:space="preserve"> the diverse accounting policies and practices</w:t>
      </w:r>
    </w:p>
    <w:p w:rsidR="006C631A" w:rsidRPr="006C631A" w:rsidRDefault="006C631A" w:rsidP="008F1694">
      <w:pPr>
        <w:spacing w:after="120"/>
        <w:jc w:val="both"/>
        <w:rPr>
          <w:rFonts w:ascii="Times New Roman" w:hAnsi="Times New Roman" w:cs="Times New Roman"/>
          <w:sz w:val="24"/>
          <w:szCs w:val="24"/>
        </w:rPr>
      </w:pPr>
      <w:r w:rsidRPr="006C631A">
        <w:rPr>
          <w:rFonts w:ascii="Times New Roman" w:hAnsi="Times New Roman" w:cs="Times New Roman"/>
          <w:sz w:val="24"/>
          <w:szCs w:val="24"/>
        </w:rPr>
        <w:t xml:space="preserve">with a view to </w:t>
      </w:r>
      <w:r w:rsidRPr="006C631A">
        <w:rPr>
          <w:rFonts w:ascii="Times New Roman" w:hAnsi="Times New Roman" w:cs="Times New Roman"/>
          <w:b/>
          <w:sz w:val="24"/>
          <w:szCs w:val="24"/>
        </w:rPr>
        <w:t>eliminate</w:t>
      </w:r>
      <w:r w:rsidRPr="006C631A">
        <w:rPr>
          <w:rFonts w:ascii="Times New Roman" w:hAnsi="Times New Roman" w:cs="Times New Roman"/>
          <w:sz w:val="24"/>
          <w:szCs w:val="24"/>
        </w:rPr>
        <w:t xml:space="preserve"> the non-comparability of financial statements</w:t>
      </w:r>
    </w:p>
    <w:p w:rsidR="006C631A" w:rsidRPr="006C631A" w:rsidRDefault="006C631A" w:rsidP="008F1694">
      <w:pPr>
        <w:spacing w:after="120"/>
        <w:jc w:val="both"/>
        <w:rPr>
          <w:rFonts w:ascii="Times New Roman" w:hAnsi="Times New Roman" w:cs="Times New Roman"/>
          <w:sz w:val="24"/>
          <w:szCs w:val="24"/>
        </w:rPr>
      </w:pPr>
      <w:r w:rsidRPr="006C631A">
        <w:rPr>
          <w:rFonts w:ascii="Times New Roman" w:hAnsi="Times New Roman" w:cs="Times New Roman"/>
          <w:sz w:val="24"/>
          <w:szCs w:val="24"/>
        </w:rPr>
        <w:t xml:space="preserve">and thereby </w:t>
      </w:r>
      <w:r w:rsidRPr="006C631A">
        <w:rPr>
          <w:rFonts w:ascii="Times New Roman" w:hAnsi="Times New Roman" w:cs="Times New Roman"/>
          <w:b/>
          <w:sz w:val="24"/>
          <w:szCs w:val="24"/>
        </w:rPr>
        <w:t>improving</w:t>
      </w:r>
      <w:r w:rsidRPr="006C631A">
        <w:rPr>
          <w:rFonts w:ascii="Times New Roman" w:hAnsi="Times New Roman" w:cs="Times New Roman"/>
          <w:sz w:val="24"/>
          <w:szCs w:val="24"/>
        </w:rPr>
        <w:t xml:space="preserve"> the reliability of Financial Statements</w:t>
      </w:r>
    </w:p>
    <w:p w:rsidR="006C631A" w:rsidRPr="006C631A" w:rsidRDefault="006C631A" w:rsidP="00685ECA">
      <w:pPr>
        <w:spacing w:after="60"/>
        <w:ind w:hanging="720"/>
        <w:jc w:val="both"/>
        <w:rPr>
          <w:rFonts w:ascii="Times New Roman" w:hAnsi="Times New Roman" w:cs="Times New Roman"/>
          <w:sz w:val="24"/>
          <w:szCs w:val="24"/>
        </w:rPr>
      </w:pPr>
    </w:p>
    <w:p w:rsidR="006C631A" w:rsidRPr="007A4FC8" w:rsidRDefault="006C631A" w:rsidP="00700597">
      <w:pPr>
        <w:spacing w:after="120"/>
        <w:jc w:val="both"/>
        <w:rPr>
          <w:rFonts w:ascii="Times New Roman" w:hAnsi="Times New Roman" w:cs="Times New Roman"/>
          <w:b/>
          <w:sz w:val="24"/>
          <w:szCs w:val="24"/>
          <w:u w:val="single"/>
        </w:rPr>
      </w:pPr>
      <w:r w:rsidRPr="007A4FC8">
        <w:rPr>
          <w:rFonts w:ascii="Times New Roman" w:hAnsi="Times New Roman" w:cs="Times New Roman"/>
          <w:b/>
          <w:sz w:val="24"/>
          <w:szCs w:val="24"/>
          <w:u w:val="single"/>
        </w:rPr>
        <w:t>Advantages of Accounting Standards</w:t>
      </w:r>
    </w:p>
    <w:p w:rsidR="006C631A" w:rsidRPr="00700597" w:rsidRDefault="006C631A" w:rsidP="00700597">
      <w:pPr>
        <w:spacing w:after="120"/>
        <w:ind w:hanging="720"/>
        <w:jc w:val="both"/>
        <w:rPr>
          <w:rFonts w:ascii="Times New Roman" w:hAnsi="Times New Roman" w:cs="Times New Roman"/>
          <w:b/>
          <w:sz w:val="2"/>
          <w:szCs w:val="2"/>
        </w:rPr>
      </w:pPr>
    </w:p>
    <w:p w:rsidR="006C631A" w:rsidRPr="004B7040" w:rsidRDefault="006C631A" w:rsidP="00700597">
      <w:pPr>
        <w:numPr>
          <w:ilvl w:val="0"/>
          <w:numId w:val="19"/>
        </w:numPr>
        <w:spacing w:after="120" w:line="240" w:lineRule="auto"/>
        <w:ind w:left="0"/>
        <w:jc w:val="both"/>
        <w:rPr>
          <w:rFonts w:ascii="Times New Roman" w:hAnsi="Times New Roman" w:cs="Times New Roman"/>
          <w:sz w:val="24"/>
          <w:szCs w:val="24"/>
        </w:rPr>
      </w:pPr>
      <w:r w:rsidRPr="004B7040">
        <w:rPr>
          <w:rFonts w:ascii="Times New Roman" w:hAnsi="Times New Roman" w:cs="Times New Roman"/>
          <w:b/>
          <w:sz w:val="24"/>
          <w:szCs w:val="24"/>
        </w:rPr>
        <w:t>Reduce/Eliminate</w:t>
      </w:r>
      <w:r w:rsidRPr="004B7040">
        <w:rPr>
          <w:rFonts w:ascii="Times New Roman" w:hAnsi="Times New Roman" w:cs="Times New Roman"/>
          <w:sz w:val="24"/>
          <w:szCs w:val="24"/>
        </w:rPr>
        <w:t xml:space="preserve"> confusing variations in the accounting treatment used to prepare the F/S</w:t>
      </w:r>
    </w:p>
    <w:p w:rsidR="006C631A" w:rsidRPr="004B7040" w:rsidRDefault="006C631A" w:rsidP="00685ECA">
      <w:pPr>
        <w:numPr>
          <w:ilvl w:val="0"/>
          <w:numId w:val="19"/>
        </w:numPr>
        <w:spacing w:after="60" w:line="240" w:lineRule="auto"/>
        <w:ind w:left="0"/>
        <w:jc w:val="both"/>
        <w:rPr>
          <w:rFonts w:ascii="Times New Roman" w:hAnsi="Times New Roman" w:cs="Times New Roman"/>
          <w:sz w:val="24"/>
          <w:szCs w:val="24"/>
        </w:rPr>
      </w:pPr>
      <w:r w:rsidRPr="004B7040">
        <w:rPr>
          <w:rFonts w:ascii="Times New Roman" w:hAnsi="Times New Roman" w:cs="Times New Roman"/>
          <w:sz w:val="24"/>
          <w:szCs w:val="24"/>
        </w:rPr>
        <w:t xml:space="preserve">There are </w:t>
      </w:r>
      <w:r w:rsidRPr="004B7040">
        <w:rPr>
          <w:rFonts w:ascii="Times New Roman" w:hAnsi="Times New Roman" w:cs="Times New Roman"/>
          <w:b/>
          <w:sz w:val="24"/>
          <w:szCs w:val="24"/>
        </w:rPr>
        <w:t>certain areas</w:t>
      </w:r>
      <w:r w:rsidRPr="004B7040">
        <w:rPr>
          <w:rFonts w:ascii="Times New Roman" w:hAnsi="Times New Roman" w:cs="Times New Roman"/>
          <w:sz w:val="24"/>
          <w:szCs w:val="24"/>
        </w:rPr>
        <w:t xml:space="preserve"> where important information is </w:t>
      </w:r>
      <w:r w:rsidRPr="004B7040">
        <w:rPr>
          <w:rFonts w:ascii="Times New Roman" w:hAnsi="Times New Roman" w:cs="Times New Roman"/>
          <w:b/>
          <w:sz w:val="24"/>
          <w:szCs w:val="24"/>
        </w:rPr>
        <w:t>not required by Law to be disclosed</w:t>
      </w:r>
      <w:r w:rsidRPr="004B7040">
        <w:rPr>
          <w:rFonts w:ascii="Times New Roman" w:hAnsi="Times New Roman" w:cs="Times New Roman"/>
          <w:sz w:val="24"/>
          <w:szCs w:val="24"/>
        </w:rPr>
        <w:t xml:space="preserve">, standard may </w:t>
      </w:r>
      <w:r w:rsidRPr="004B7040">
        <w:rPr>
          <w:rFonts w:ascii="Times New Roman" w:hAnsi="Times New Roman" w:cs="Times New Roman"/>
          <w:b/>
          <w:sz w:val="24"/>
          <w:szCs w:val="24"/>
        </w:rPr>
        <w:t>call for</w:t>
      </w:r>
      <w:r w:rsidRPr="004B7040">
        <w:rPr>
          <w:rFonts w:ascii="Times New Roman" w:hAnsi="Times New Roman" w:cs="Times New Roman"/>
          <w:sz w:val="24"/>
          <w:szCs w:val="24"/>
        </w:rPr>
        <w:t xml:space="preserve"> </w:t>
      </w:r>
      <w:r w:rsidRPr="004B7040">
        <w:rPr>
          <w:rFonts w:ascii="Times New Roman" w:hAnsi="Times New Roman" w:cs="Times New Roman"/>
          <w:b/>
          <w:sz w:val="24"/>
          <w:szCs w:val="24"/>
        </w:rPr>
        <w:t>such disclosure</w:t>
      </w:r>
    </w:p>
    <w:p w:rsidR="004B7040" w:rsidRPr="004B7040" w:rsidRDefault="004B7040" w:rsidP="00685ECA">
      <w:pPr>
        <w:numPr>
          <w:ilvl w:val="0"/>
          <w:numId w:val="19"/>
        </w:numPr>
        <w:spacing w:after="60" w:line="240" w:lineRule="auto"/>
        <w:ind w:left="0"/>
        <w:jc w:val="both"/>
        <w:rPr>
          <w:rFonts w:ascii="Times New Roman" w:hAnsi="Times New Roman" w:cs="Times New Roman"/>
          <w:sz w:val="24"/>
          <w:szCs w:val="24"/>
        </w:rPr>
      </w:pPr>
      <w:r w:rsidRPr="004B7040">
        <w:rPr>
          <w:rFonts w:ascii="Times New Roman" w:hAnsi="Times New Roman" w:cs="Times New Roman"/>
          <w:b/>
          <w:sz w:val="24"/>
          <w:szCs w:val="24"/>
        </w:rPr>
        <w:t>Facilitates comparison</w:t>
      </w:r>
      <w:r w:rsidRPr="004B7040">
        <w:rPr>
          <w:rFonts w:ascii="Times New Roman" w:hAnsi="Times New Roman" w:cs="Times New Roman"/>
          <w:sz w:val="24"/>
          <w:szCs w:val="24"/>
        </w:rPr>
        <w:t xml:space="preserve"> of F/S of different companies situated at different places</w:t>
      </w:r>
    </w:p>
    <w:p w:rsidR="004B7040" w:rsidRDefault="004B7040" w:rsidP="00685ECA">
      <w:pPr>
        <w:spacing w:after="0" w:line="240" w:lineRule="auto"/>
        <w:jc w:val="both"/>
        <w:rPr>
          <w:rFonts w:ascii="Times New Roman" w:hAnsi="Times New Roman" w:cs="Times New Roman"/>
          <w:b/>
          <w:sz w:val="24"/>
          <w:szCs w:val="24"/>
        </w:rPr>
      </w:pPr>
    </w:p>
    <w:p w:rsidR="004B7040" w:rsidRDefault="004B7040" w:rsidP="00685ECA">
      <w:pPr>
        <w:spacing w:after="0" w:line="240" w:lineRule="auto"/>
        <w:jc w:val="both"/>
        <w:rPr>
          <w:rFonts w:ascii="Times New Roman" w:hAnsi="Times New Roman" w:cs="Times New Roman"/>
          <w:b/>
          <w:sz w:val="24"/>
          <w:szCs w:val="24"/>
        </w:rPr>
      </w:pPr>
    </w:p>
    <w:p w:rsidR="004B7040" w:rsidRPr="007A4FC8" w:rsidRDefault="004B7040" w:rsidP="007A4FC8">
      <w:pPr>
        <w:spacing w:after="60" w:line="240" w:lineRule="auto"/>
        <w:jc w:val="both"/>
        <w:rPr>
          <w:rFonts w:ascii="Times New Roman" w:hAnsi="Times New Roman" w:cs="Times New Roman"/>
          <w:b/>
          <w:sz w:val="24"/>
          <w:szCs w:val="24"/>
          <w:u w:val="single"/>
        </w:rPr>
      </w:pPr>
      <w:r w:rsidRPr="007A4FC8">
        <w:rPr>
          <w:rFonts w:ascii="Times New Roman" w:hAnsi="Times New Roman" w:cs="Times New Roman"/>
          <w:b/>
          <w:sz w:val="24"/>
          <w:szCs w:val="24"/>
          <w:u w:val="single"/>
        </w:rPr>
        <w:t>Disadvantages/Limitations of Accounting Standards</w:t>
      </w:r>
    </w:p>
    <w:p w:rsidR="004B7040" w:rsidRPr="007A4FC8" w:rsidRDefault="004B7040" w:rsidP="007A4FC8">
      <w:pPr>
        <w:spacing w:after="60" w:line="240" w:lineRule="auto"/>
        <w:jc w:val="both"/>
        <w:rPr>
          <w:rFonts w:ascii="Times New Roman" w:hAnsi="Times New Roman" w:cs="Times New Roman"/>
          <w:b/>
          <w:sz w:val="6"/>
          <w:szCs w:val="6"/>
        </w:rPr>
      </w:pPr>
    </w:p>
    <w:p w:rsidR="006C631A" w:rsidRPr="004B7040" w:rsidRDefault="004B7040" w:rsidP="007A4FC8">
      <w:pPr>
        <w:numPr>
          <w:ilvl w:val="0"/>
          <w:numId w:val="19"/>
        </w:numPr>
        <w:spacing w:after="60" w:line="240" w:lineRule="auto"/>
        <w:ind w:left="0"/>
        <w:jc w:val="both"/>
        <w:rPr>
          <w:rFonts w:ascii="Times New Roman" w:hAnsi="Times New Roman" w:cs="Times New Roman"/>
          <w:sz w:val="24"/>
          <w:szCs w:val="24"/>
        </w:rPr>
      </w:pPr>
      <w:r w:rsidRPr="004B7040">
        <w:rPr>
          <w:rFonts w:ascii="Times New Roman" w:hAnsi="Times New Roman" w:cs="Times New Roman"/>
          <w:sz w:val="24"/>
          <w:szCs w:val="24"/>
        </w:rPr>
        <w:t xml:space="preserve">AS </w:t>
      </w:r>
      <w:r w:rsidRPr="004B7040">
        <w:rPr>
          <w:rFonts w:ascii="Times New Roman" w:hAnsi="Times New Roman" w:cs="Times New Roman"/>
          <w:b/>
          <w:sz w:val="24"/>
          <w:szCs w:val="24"/>
        </w:rPr>
        <w:t>cannot override</w:t>
      </w:r>
      <w:r w:rsidRPr="004B7040">
        <w:rPr>
          <w:rFonts w:ascii="Times New Roman" w:hAnsi="Times New Roman" w:cs="Times New Roman"/>
          <w:sz w:val="24"/>
          <w:szCs w:val="24"/>
        </w:rPr>
        <w:t xml:space="preserve"> the Law</w:t>
      </w:r>
    </w:p>
    <w:p w:rsidR="004B7040" w:rsidRPr="004B7040" w:rsidRDefault="004B7040" w:rsidP="007A4FC8">
      <w:pPr>
        <w:numPr>
          <w:ilvl w:val="0"/>
          <w:numId w:val="19"/>
        </w:numPr>
        <w:spacing w:after="60" w:line="240" w:lineRule="auto"/>
        <w:ind w:left="0"/>
        <w:jc w:val="both"/>
        <w:rPr>
          <w:rFonts w:ascii="Times New Roman" w:hAnsi="Times New Roman" w:cs="Times New Roman"/>
          <w:sz w:val="24"/>
          <w:szCs w:val="24"/>
        </w:rPr>
      </w:pPr>
      <w:r w:rsidRPr="004B7040">
        <w:rPr>
          <w:rFonts w:ascii="Times New Roman" w:hAnsi="Times New Roman" w:cs="Times New Roman"/>
          <w:sz w:val="24"/>
          <w:szCs w:val="24"/>
        </w:rPr>
        <w:t xml:space="preserve">Sometimes AS becomes </w:t>
      </w:r>
      <w:r w:rsidRPr="004B7040">
        <w:rPr>
          <w:rFonts w:ascii="Times New Roman" w:hAnsi="Times New Roman" w:cs="Times New Roman"/>
          <w:b/>
          <w:sz w:val="24"/>
          <w:szCs w:val="24"/>
        </w:rPr>
        <w:t>very rigid</w:t>
      </w:r>
      <w:r w:rsidRPr="004B7040">
        <w:rPr>
          <w:rFonts w:ascii="Times New Roman" w:hAnsi="Times New Roman" w:cs="Times New Roman"/>
          <w:sz w:val="24"/>
          <w:szCs w:val="24"/>
        </w:rPr>
        <w:t xml:space="preserve"> and </w:t>
      </w:r>
      <w:r w:rsidRPr="004B7040">
        <w:rPr>
          <w:rFonts w:ascii="Times New Roman" w:hAnsi="Times New Roman" w:cs="Times New Roman"/>
          <w:b/>
          <w:sz w:val="24"/>
          <w:szCs w:val="24"/>
        </w:rPr>
        <w:t>does not permit flexibility</w:t>
      </w:r>
      <w:r w:rsidRPr="004B7040">
        <w:rPr>
          <w:rFonts w:ascii="Times New Roman" w:hAnsi="Times New Roman" w:cs="Times New Roman"/>
          <w:sz w:val="24"/>
          <w:szCs w:val="24"/>
        </w:rPr>
        <w:t xml:space="preserve"> to make necessary adjustments</w:t>
      </w:r>
    </w:p>
    <w:p w:rsidR="004B7040" w:rsidRDefault="00700597" w:rsidP="007A4FC8">
      <w:pPr>
        <w:numPr>
          <w:ilvl w:val="0"/>
          <w:numId w:val="19"/>
        </w:numPr>
        <w:spacing w:after="60" w:line="240" w:lineRule="auto"/>
        <w:ind w:left="0"/>
        <w:jc w:val="both"/>
        <w:rPr>
          <w:rFonts w:ascii="Times New Roman" w:hAnsi="Times New Roman" w:cs="Times New Roman"/>
          <w:sz w:val="24"/>
          <w:szCs w:val="24"/>
        </w:rPr>
      </w:pPr>
      <w:r w:rsidRPr="00700597">
        <w:rPr>
          <w:rFonts w:ascii="Times New Roman" w:hAnsi="Times New Roman" w:cs="Times New Roman"/>
          <w:sz w:val="24"/>
          <w:szCs w:val="24"/>
        </w:rPr>
        <w:t>There are</w:t>
      </w:r>
      <w:r>
        <w:rPr>
          <w:rFonts w:ascii="Times New Roman" w:hAnsi="Times New Roman" w:cs="Times New Roman"/>
          <w:b/>
          <w:sz w:val="24"/>
          <w:szCs w:val="24"/>
        </w:rPr>
        <w:t xml:space="preserve"> </w:t>
      </w:r>
      <w:r w:rsidR="004B7040" w:rsidRPr="004B7040">
        <w:rPr>
          <w:rFonts w:ascii="Times New Roman" w:hAnsi="Times New Roman" w:cs="Times New Roman"/>
          <w:b/>
          <w:sz w:val="24"/>
          <w:szCs w:val="24"/>
        </w:rPr>
        <w:t>Alternative solutions</w:t>
      </w:r>
      <w:r w:rsidR="004B7040" w:rsidRPr="004B7040">
        <w:rPr>
          <w:rFonts w:ascii="Times New Roman" w:hAnsi="Times New Roman" w:cs="Times New Roman"/>
          <w:sz w:val="24"/>
          <w:szCs w:val="24"/>
        </w:rPr>
        <w:t xml:space="preserve"> to certain accounting problems</w:t>
      </w:r>
    </w:p>
    <w:p w:rsidR="00685ECA" w:rsidRDefault="00685ECA" w:rsidP="00685ECA">
      <w:pPr>
        <w:spacing w:after="0" w:line="240" w:lineRule="auto"/>
        <w:jc w:val="both"/>
        <w:rPr>
          <w:rFonts w:ascii="Times New Roman" w:hAnsi="Times New Roman" w:cs="Times New Roman"/>
          <w:sz w:val="24"/>
          <w:szCs w:val="24"/>
        </w:rPr>
      </w:pPr>
    </w:p>
    <w:p w:rsidR="00685ECA" w:rsidRDefault="00685ECA" w:rsidP="00685ECA">
      <w:pPr>
        <w:spacing w:after="0" w:line="240" w:lineRule="auto"/>
        <w:jc w:val="both"/>
        <w:rPr>
          <w:rFonts w:ascii="Times New Roman" w:hAnsi="Times New Roman" w:cs="Times New Roman"/>
          <w:sz w:val="24"/>
          <w:szCs w:val="24"/>
        </w:rPr>
      </w:pPr>
    </w:p>
    <w:p w:rsidR="00685ECA" w:rsidRPr="00685ECA" w:rsidRDefault="00685ECA" w:rsidP="00685ECA">
      <w:pPr>
        <w:spacing w:after="0" w:line="240" w:lineRule="auto"/>
        <w:jc w:val="center"/>
        <w:rPr>
          <w:rFonts w:ascii="Times New Roman" w:hAnsi="Times New Roman" w:cs="Times New Roman"/>
          <w:b/>
          <w:sz w:val="28"/>
          <w:szCs w:val="28"/>
        </w:rPr>
      </w:pPr>
      <w:r w:rsidRPr="00685ECA">
        <w:rPr>
          <w:rFonts w:ascii="Times New Roman" w:hAnsi="Times New Roman" w:cs="Times New Roman"/>
          <w:b/>
          <w:sz w:val="28"/>
          <w:szCs w:val="28"/>
        </w:rPr>
        <w:t>Standard Setting Process</w:t>
      </w:r>
    </w:p>
    <w:p w:rsidR="00685ECA" w:rsidRDefault="00685ECA" w:rsidP="00685ECA">
      <w:pPr>
        <w:spacing w:after="0"/>
        <w:jc w:val="both"/>
        <w:rPr>
          <w:rFonts w:ascii="Times New Roman" w:hAnsi="Times New Roman" w:cs="Times New Roman"/>
          <w:b/>
          <w:sz w:val="24"/>
          <w:szCs w:val="24"/>
        </w:rPr>
      </w:pPr>
    </w:p>
    <w:p w:rsidR="006C631A" w:rsidRDefault="00685ECA" w:rsidP="00685ECA">
      <w:pPr>
        <w:spacing w:after="0"/>
        <w:jc w:val="both"/>
        <w:rPr>
          <w:rFonts w:ascii="Times New Roman" w:hAnsi="Times New Roman" w:cs="Times New Roman"/>
          <w:b/>
          <w:sz w:val="24"/>
          <w:szCs w:val="24"/>
        </w:rPr>
      </w:pPr>
      <w:r>
        <w:rPr>
          <w:rFonts w:ascii="Times New Roman" w:hAnsi="Times New Roman" w:cs="Times New Roman"/>
          <w:b/>
          <w:sz w:val="24"/>
          <w:szCs w:val="24"/>
        </w:rPr>
        <w:t>Accounting Standard Board (ASB)</w:t>
      </w:r>
      <w:r>
        <w:rPr>
          <w:rFonts w:ascii="Times New Roman" w:hAnsi="Times New Roman" w:cs="Times New Roman"/>
          <w:b/>
          <w:sz w:val="24"/>
          <w:szCs w:val="24"/>
        </w:rPr>
        <w:tab/>
      </w:r>
    </w:p>
    <w:p w:rsidR="00685ECA" w:rsidRPr="007A4FC8" w:rsidRDefault="00685ECA" w:rsidP="00685ECA">
      <w:pPr>
        <w:spacing w:after="0"/>
        <w:jc w:val="both"/>
        <w:rPr>
          <w:rFonts w:ascii="Times New Roman" w:hAnsi="Times New Roman" w:cs="Times New Roman"/>
          <w:b/>
          <w:sz w:val="6"/>
          <w:szCs w:val="6"/>
        </w:rPr>
      </w:pPr>
    </w:p>
    <w:p w:rsidR="00685ECA" w:rsidRPr="007A4FC8" w:rsidRDefault="00685ECA" w:rsidP="00685ECA">
      <w:pPr>
        <w:spacing w:after="0"/>
        <w:jc w:val="both"/>
        <w:rPr>
          <w:rFonts w:ascii="Times New Roman" w:hAnsi="Times New Roman" w:cs="Times New Roman"/>
          <w:sz w:val="24"/>
          <w:szCs w:val="24"/>
        </w:rPr>
      </w:pPr>
      <w:r w:rsidRPr="007A4FC8">
        <w:rPr>
          <w:rFonts w:ascii="Times New Roman" w:hAnsi="Times New Roman" w:cs="Times New Roman"/>
          <w:sz w:val="24"/>
          <w:szCs w:val="24"/>
        </w:rPr>
        <w:t>ASB is an independent body constituted by ICAI in 1977 for formulation of ASs.</w:t>
      </w:r>
    </w:p>
    <w:p w:rsidR="00685ECA" w:rsidRPr="007A4FC8" w:rsidRDefault="00685ECA" w:rsidP="00685ECA">
      <w:pPr>
        <w:spacing w:after="0"/>
        <w:jc w:val="both"/>
        <w:rPr>
          <w:rFonts w:ascii="Times New Roman" w:hAnsi="Times New Roman" w:cs="Times New Roman"/>
          <w:sz w:val="24"/>
          <w:szCs w:val="24"/>
        </w:rPr>
      </w:pPr>
      <w:r w:rsidRPr="007A4FC8">
        <w:rPr>
          <w:rFonts w:ascii="Times New Roman" w:hAnsi="Times New Roman" w:cs="Times New Roman"/>
          <w:sz w:val="24"/>
          <w:szCs w:val="24"/>
        </w:rPr>
        <w:t>Composition of ASB includes the Representative of :</w:t>
      </w:r>
    </w:p>
    <w:p w:rsidR="00685ECA" w:rsidRPr="007A4FC8" w:rsidRDefault="00AE08C6" w:rsidP="00685ECA">
      <w:pPr>
        <w:pStyle w:val="ListParagraph"/>
        <w:numPr>
          <w:ilvl w:val="0"/>
          <w:numId w:val="19"/>
        </w:numPr>
        <w:spacing w:after="0"/>
        <w:jc w:val="both"/>
        <w:rPr>
          <w:rFonts w:ascii="Times New Roman" w:hAnsi="Times New Roman" w:cs="Times New Roman"/>
          <w:sz w:val="24"/>
          <w:szCs w:val="24"/>
        </w:rPr>
      </w:pPr>
      <w:r w:rsidRPr="007A4FC8">
        <w:rPr>
          <w:rFonts w:ascii="Times New Roman" w:hAnsi="Times New Roman" w:cs="Times New Roman"/>
          <w:sz w:val="24"/>
          <w:szCs w:val="24"/>
        </w:rPr>
        <w:t>Industries (FICCI etc.)</w:t>
      </w:r>
    </w:p>
    <w:p w:rsidR="00AE08C6" w:rsidRPr="007A4FC8" w:rsidRDefault="00AE08C6" w:rsidP="00685ECA">
      <w:pPr>
        <w:pStyle w:val="ListParagraph"/>
        <w:numPr>
          <w:ilvl w:val="0"/>
          <w:numId w:val="19"/>
        </w:numPr>
        <w:spacing w:after="0"/>
        <w:jc w:val="both"/>
        <w:rPr>
          <w:rFonts w:ascii="Times New Roman" w:hAnsi="Times New Roman" w:cs="Times New Roman"/>
          <w:sz w:val="24"/>
          <w:szCs w:val="24"/>
        </w:rPr>
      </w:pPr>
      <w:r w:rsidRPr="007A4FC8">
        <w:rPr>
          <w:rFonts w:ascii="Times New Roman" w:hAnsi="Times New Roman" w:cs="Times New Roman"/>
          <w:sz w:val="24"/>
          <w:szCs w:val="24"/>
        </w:rPr>
        <w:t>Regulators (SEBT, RBI etc.)</w:t>
      </w:r>
    </w:p>
    <w:p w:rsidR="00AE08C6" w:rsidRPr="007A4FC8" w:rsidRDefault="00AE08C6" w:rsidP="00685ECA">
      <w:pPr>
        <w:pStyle w:val="ListParagraph"/>
        <w:numPr>
          <w:ilvl w:val="0"/>
          <w:numId w:val="19"/>
        </w:numPr>
        <w:spacing w:after="0"/>
        <w:jc w:val="both"/>
        <w:rPr>
          <w:rFonts w:ascii="Times New Roman" w:hAnsi="Times New Roman" w:cs="Times New Roman"/>
          <w:sz w:val="24"/>
          <w:szCs w:val="24"/>
        </w:rPr>
      </w:pPr>
      <w:r w:rsidRPr="007A4FC8">
        <w:rPr>
          <w:rFonts w:ascii="Times New Roman" w:hAnsi="Times New Roman" w:cs="Times New Roman"/>
          <w:sz w:val="24"/>
          <w:szCs w:val="24"/>
        </w:rPr>
        <w:lastRenderedPageBreak/>
        <w:t>Professional bodies (ICSI, ICWAI, IIMs etc.)</w:t>
      </w:r>
    </w:p>
    <w:p w:rsidR="00AE08C6" w:rsidRDefault="00AE08C6" w:rsidP="00685ECA">
      <w:pPr>
        <w:pStyle w:val="ListParagraph"/>
        <w:numPr>
          <w:ilvl w:val="0"/>
          <w:numId w:val="19"/>
        </w:numPr>
        <w:spacing w:after="0"/>
        <w:jc w:val="both"/>
        <w:rPr>
          <w:rFonts w:ascii="Times New Roman" w:hAnsi="Times New Roman" w:cs="Times New Roman"/>
          <w:sz w:val="24"/>
          <w:szCs w:val="24"/>
        </w:rPr>
      </w:pPr>
      <w:r w:rsidRPr="007A4FC8">
        <w:rPr>
          <w:rFonts w:ascii="Times New Roman" w:hAnsi="Times New Roman" w:cs="Times New Roman"/>
          <w:sz w:val="24"/>
          <w:szCs w:val="24"/>
        </w:rPr>
        <w:t>Govt. Department etc. (MCA, CBDT, C&amp;AG etc.)</w:t>
      </w:r>
    </w:p>
    <w:p w:rsidR="00700597" w:rsidRPr="007A4FC8" w:rsidRDefault="00700597" w:rsidP="00700597">
      <w:pPr>
        <w:pStyle w:val="ListParagraph"/>
        <w:spacing w:after="0"/>
        <w:jc w:val="both"/>
        <w:rPr>
          <w:rFonts w:ascii="Times New Roman" w:hAnsi="Times New Roman" w:cs="Times New Roman"/>
          <w:sz w:val="24"/>
          <w:szCs w:val="24"/>
        </w:rPr>
      </w:pPr>
    </w:p>
    <w:p w:rsidR="00AE08C6" w:rsidRDefault="00AE08C6" w:rsidP="00700597">
      <w:pPr>
        <w:spacing w:after="60"/>
        <w:jc w:val="both"/>
        <w:rPr>
          <w:rFonts w:ascii="Times New Roman" w:hAnsi="Times New Roman" w:cs="Times New Roman"/>
          <w:b/>
          <w:sz w:val="24"/>
          <w:szCs w:val="24"/>
        </w:rPr>
      </w:pPr>
      <w:r>
        <w:rPr>
          <w:rFonts w:ascii="Times New Roman" w:hAnsi="Times New Roman" w:cs="Times New Roman"/>
          <w:b/>
          <w:sz w:val="24"/>
          <w:szCs w:val="24"/>
        </w:rPr>
        <w:t>Factors to be considered in the formulation of AS</w:t>
      </w:r>
    </w:p>
    <w:p w:rsidR="00AE08C6" w:rsidRPr="007A4FC8" w:rsidRDefault="00AE08C6" w:rsidP="00700597">
      <w:pPr>
        <w:spacing w:after="60"/>
        <w:jc w:val="both"/>
        <w:rPr>
          <w:rFonts w:ascii="Times New Roman" w:hAnsi="Times New Roman" w:cs="Times New Roman"/>
          <w:b/>
          <w:sz w:val="6"/>
          <w:szCs w:val="6"/>
        </w:rPr>
      </w:pPr>
    </w:p>
    <w:p w:rsidR="00AE08C6" w:rsidRPr="002A06C0" w:rsidRDefault="00AE08C6" w:rsidP="00700597">
      <w:pPr>
        <w:spacing w:after="60"/>
        <w:jc w:val="both"/>
        <w:rPr>
          <w:rFonts w:ascii="Times New Roman" w:hAnsi="Times New Roman" w:cs="Times New Roman"/>
          <w:sz w:val="24"/>
          <w:szCs w:val="24"/>
        </w:rPr>
      </w:pPr>
      <w:r w:rsidRPr="002A06C0">
        <w:rPr>
          <w:rFonts w:ascii="Times New Roman" w:hAnsi="Times New Roman" w:cs="Times New Roman"/>
          <w:sz w:val="24"/>
          <w:szCs w:val="24"/>
        </w:rPr>
        <w:t xml:space="preserve">ASB considers the following factors while framing the Indian </w:t>
      </w:r>
      <w:r w:rsidR="00535915" w:rsidRPr="002A06C0">
        <w:rPr>
          <w:rFonts w:ascii="Times New Roman" w:hAnsi="Times New Roman" w:cs="Times New Roman"/>
          <w:sz w:val="24"/>
          <w:szCs w:val="24"/>
        </w:rPr>
        <w:t>A</w:t>
      </w:r>
      <w:r w:rsidRPr="002A06C0">
        <w:rPr>
          <w:rFonts w:ascii="Times New Roman" w:hAnsi="Times New Roman" w:cs="Times New Roman"/>
          <w:sz w:val="24"/>
          <w:szCs w:val="24"/>
        </w:rPr>
        <w:t xml:space="preserve">ccounting </w:t>
      </w:r>
      <w:r w:rsidR="00535915" w:rsidRPr="002A06C0">
        <w:rPr>
          <w:rFonts w:ascii="Times New Roman" w:hAnsi="Times New Roman" w:cs="Times New Roman"/>
          <w:sz w:val="24"/>
          <w:szCs w:val="24"/>
        </w:rPr>
        <w:t>S</w:t>
      </w:r>
      <w:r w:rsidRPr="002A06C0">
        <w:rPr>
          <w:rFonts w:ascii="Times New Roman" w:hAnsi="Times New Roman" w:cs="Times New Roman"/>
          <w:sz w:val="24"/>
          <w:szCs w:val="24"/>
        </w:rPr>
        <w:t>tandards</w:t>
      </w:r>
      <w:r w:rsidR="007A4FC8">
        <w:rPr>
          <w:rFonts w:ascii="Times New Roman" w:hAnsi="Times New Roman" w:cs="Times New Roman"/>
          <w:sz w:val="24"/>
          <w:szCs w:val="24"/>
        </w:rPr>
        <w:t>:-</w:t>
      </w:r>
    </w:p>
    <w:p w:rsidR="00AE08C6" w:rsidRPr="002A06C0" w:rsidRDefault="00AE08C6" w:rsidP="00AE08C6">
      <w:pPr>
        <w:pStyle w:val="ListParagraph"/>
        <w:numPr>
          <w:ilvl w:val="0"/>
          <w:numId w:val="19"/>
        </w:numPr>
        <w:spacing w:after="0"/>
        <w:jc w:val="both"/>
        <w:rPr>
          <w:rFonts w:ascii="Times New Roman" w:hAnsi="Times New Roman" w:cs="Times New Roman"/>
          <w:sz w:val="24"/>
          <w:szCs w:val="24"/>
        </w:rPr>
      </w:pPr>
      <w:r w:rsidRPr="002A06C0">
        <w:rPr>
          <w:rFonts w:ascii="Times New Roman" w:hAnsi="Times New Roman" w:cs="Times New Roman"/>
          <w:sz w:val="24"/>
          <w:szCs w:val="24"/>
        </w:rPr>
        <w:t>International Accounting Standards (IAS)</w:t>
      </w:r>
    </w:p>
    <w:p w:rsidR="00AE08C6" w:rsidRPr="002A06C0" w:rsidRDefault="00AE08C6" w:rsidP="00AE08C6">
      <w:pPr>
        <w:pStyle w:val="ListParagraph"/>
        <w:numPr>
          <w:ilvl w:val="0"/>
          <w:numId w:val="19"/>
        </w:numPr>
        <w:spacing w:after="0"/>
        <w:jc w:val="both"/>
        <w:rPr>
          <w:rFonts w:ascii="Times New Roman" w:hAnsi="Times New Roman" w:cs="Times New Roman"/>
          <w:sz w:val="24"/>
          <w:szCs w:val="24"/>
        </w:rPr>
      </w:pPr>
      <w:r w:rsidRPr="002A06C0">
        <w:rPr>
          <w:rFonts w:ascii="Times New Roman" w:hAnsi="Times New Roman" w:cs="Times New Roman"/>
          <w:sz w:val="24"/>
          <w:szCs w:val="24"/>
        </w:rPr>
        <w:t>International Financial Reporting Standards (IFRS)</w:t>
      </w:r>
    </w:p>
    <w:p w:rsidR="00AE08C6" w:rsidRPr="002A06C0" w:rsidRDefault="00AE08C6" w:rsidP="00AE08C6">
      <w:pPr>
        <w:pStyle w:val="ListParagraph"/>
        <w:numPr>
          <w:ilvl w:val="0"/>
          <w:numId w:val="19"/>
        </w:numPr>
        <w:spacing w:after="0"/>
        <w:jc w:val="both"/>
        <w:rPr>
          <w:rFonts w:ascii="Times New Roman" w:hAnsi="Times New Roman" w:cs="Times New Roman"/>
          <w:sz w:val="24"/>
          <w:szCs w:val="24"/>
        </w:rPr>
      </w:pPr>
      <w:r w:rsidRPr="002A06C0">
        <w:rPr>
          <w:rFonts w:ascii="Times New Roman" w:hAnsi="Times New Roman" w:cs="Times New Roman"/>
          <w:sz w:val="24"/>
          <w:szCs w:val="24"/>
        </w:rPr>
        <w:t>Applicable Laws in India</w:t>
      </w:r>
    </w:p>
    <w:p w:rsidR="00AE08C6" w:rsidRPr="002A06C0" w:rsidRDefault="00AE08C6" w:rsidP="00AE08C6">
      <w:pPr>
        <w:pStyle w:val="ListParagraph"/>
        <w:numPr>
          <w:ilvl w:val="0"/>
          <w:numId w:val="19"/>
        </w:numPr>
        <w:spacing w:after="0"/>
        <w:jc w:val="both"/>
        <w:rPr>
          <w:rFonts w:ascii="Times New Roman" w:hAnsi="Times New Roman" w:cs="Times New Roman"/>
          <w:sz w:val="24"/>
          <w:szCs w:val="24"/>
        </w:rPr>
      </w:pPr>
      <w:r w:rsidRPr="002A06C0">
        <w:rPr>
          <w:rFonts w:ascii="Times New Roman" w:hAnsi="Times New Roman" w:cs="Times New Roman"/>
          <w:sz w:val="24"/>
          <w:szCs w:val="24"/>
        </w:rPr>
        <w:t>Customs &amp; Usages</w:t>
      </w:r>
    </w:p>
    <w:p w:rsidR="00AE08C6" w:rsidRDefault="002A06C0" w:rsidP="00AE08C6">
      <w:pPr>
        <w:pStyle w:val="ListParagraph"/>
        <w:numPr>
          <w:ilvl w:val="0"/>
          <w:numId w:val="19"/>
        </w:numPr>
        <w:spacing w:after="0"/>
        <w:jc w:val="both"/>
        <w:rPr>
          <w:rFonts w:ascii="Times New Roman" w:hAnsi="Times New Roman" w:cs="Times New Roman"/>
          <w:sz w:val="24"/>
          <w:szCs w:val="24"/>
        </w:rPr>
      </w:pPr>
      <w:r w:rsidRPr="002A06C0">
        <w:rPr>
          <w:rFonts w:ascii="Times New Roman" w:hAnsi="Times New Roman" w:cs="Times New Roman"/>
          <w:sz w:val="24"/>
          <w:szCs w:val="24"/>
        </w:rPr>
        <w:t>Business environment in the country.</w:t>
      </w:r>
    </w:p>
    <w:p w:rsidR="003F1D21" w:rsidRPr="00535915" w:rsidRDefault="003F1D21" w:rsidP="00535915">
      <w:pPr>
        <w:spacing w:after="0"/>
        <w:jc w:val="both"/>
        <w:rPr>
          <w:rFonts w:ascii="Times New Roman" w:hAnsi="Times New Roman" w:cs="Times New Roman"/>
          <w:sz w:val="24"/>
          <w:szCs w:val="24"/>
        </w:rPr>
      </w:pPr>
    </w:p>
    <w:p w:rsidR="002A06C0" w:rsidRDefault="003F1D21" w:rsidP="002A06C0">
      <w:pPr>
        <w:spacing w:after="0"/>
        <w:jc w:val="both"/>
        <w:rPr>
          <w:rFonts w:ascii="Times New Roman" w:hAnsi="Times New Roman" w:cs="Times New Roman"/>
          <w:b/>
          <w:bCs/>
          <w:sz w:val="24"/>
          <w:szCs w:val="24"/>
          <w:u w:val="single"/>
        </w:rPr>
      </w:pPr>
      <w:r w:rsidRPr="006C631A">
        <w:rPr>
          <w:rFonts w:ascii="Times New Roman" w:hAnsi="Times New Roman" w:cs="Times New Roman"/>
          <w:b/>
          <w:bCs/>
          <w:sz w:val="24"/>
          <w:szCs w:val="24"/>
          <w:u w:val="single"/>
        </w:rPr>
        <w:t>Procedure for Issuing Accounting Standards</w:t>
      </w:r>
    </w:p>
    <w:p w:rsidR="003F1D21" w:rsidRDefault="003F1D21" w:rsidP="002A06C0">
      <w:pPr>
        <w:spacing w:after="0"/>
        <w:jc w:val="both"/>
        <w:rPr>
          <w:rFonts w:ascii="Times New Roman" w:hAnsi="Times New Roman" w:cs="Times New Roman"/>
          <w:b/>
          <w:bCs/>
          <w:sz w:val="24"/>
          <w:szCs w:val="24"/>
          <w:u w:val="single"/>
        </w:rPr>
      </w:pPr>
    </w:p>
    <w:p w:rsidR="003F1D21" w:rsidRDefault="003F1D21" w:rsidP="00700597">
      <w:pPr>
        <w:pStyle w:val="ListParagraph"/>
        <w:numPr>
          <w:ilvl w:val="0"/>
          <w:numId w:val="19"/>
        </w:numPr>
        <w:spacing w:after="80" w:line="240" w:lineRule="auto"/>
        <w:jc w:val="both"/>
        <w:rPr>
          <w:rFonts w:ascii="Times New Roman" w:hAnsi="Times New Roman" w:cs="Times New Roman"/>
          <w:sz w:val="24"/>
          <w:szCs w:val="24"/>
        </w:rPr>
      </w:pPr>
      <w:r>
        <w:rPr>
          <w:rFonts w:ascii="Times New Roman" w:hAnsi="Times New Roman" w:cs="Times New Roman"/>
          <w:sz w:val="24"/>
          <w:szCs w:val="24"/>
        </w:rPr>
        <w:t xml:space="preserve">ASB </w:t>
      </w:r>
      <w:r w:rsidRPr="007A4FC8">
        <w:rPr>
          <w:rFonts w:ascii="Times New Roman" w:hAnsi="Times New Roman" w:cs="Times New Roman"/>
          <w:b/>
          <w:sz w:val="24"/>
          <w:szCs w:val="24"/>
        </w:rPr>
        <w:t>identify</w:t>
      </w:r>
      <w:r w:rsidRPr="003F1D21">
        <w:rPr>
          <w:rFonts w:ascii="Times New Roman" w:hAnsi="Times New Roman" w:cs="Times New Roman"/>
          <w:sz w:val="24"/>
          <w:szCs w:val="24"/>
        </w:rPr>
        <w:t xml:space="preserve"> the broad areas in which A</w:t>
      </w:r>
      <w:r>
        <w:rPr>
          <w:rFonts w:ascii="Times New Roman" w:hAnsi="Times New Roman" w:cs="Times New Roman"/>
          <w:sz w:val="24"/>
          <w:szCs w:val="24"/>
        </w:rPr>
        <w:t>S</w:t>
      </w:r>
      <w:r w:rsidRPr="003F1D21">
        <w:rPr>
          <w:rFonts w:ascii="Times New Roman" w:hAnsi="Times New Roman" w:cs="Times New Roman"/>
          <w:sz w:val="24"/>
          <w:szCs w:val="24"/>
        </w:rPr>
        <w:t xml:space="preserve"> need to be formulated.</w:t>
      </w:r>
    </w:p>
    <w:p w:rsidR="00700597" w:rsidRPr="00700597" w:rsidRDefault="00700597" w:rsidP="00700597">
      <w:pPr>
        <w:pStyle w:val="ListParagraph"/>
        <w:spacing w:after="80" w:line="240" w:lineRule="auto"/>
        <w:jc w:val="both"/>
        <w:rPr>
          <w:rFonts w:ascii="Times New Roman" w:hAnsi="Times New Roman" w:cs="Times New Roman"/>
          <w:sz w:val="12"/>
          <w:szCs w:val="12"/>
        </w:rPr>
      </w:pPr>
    </w:p>
    <w:p w:rsidR="003F1D21" w:rsidRDefault="003F1D21" w:rsidP="00700597">
      <w:pPr>
        <w:pStyle w:val="ListParagraph"/>
        <w:numPr>
          <w:ilvl w:val="0"/>
          <w:numId w:val="19"/>
        </w:numPr>
        <w:spacing w:after="80" w:line="240" w:lineRule="auto"/>
        <w:jc w:val="both"/>
        <w:rPr>
          <w:rFonts w:ascii="Times New Roman" w:hAnsi="Times New Roman" w:cs="Times New Roman"/>
          <w:sz w:val="24"/>
          <w:szCs w:val="24"/>
        </w:rPr>
      </w:pPr>
      <w:r w:rsidRPr="007A4FC8">
        <w:rPr>
          <w:rFonts w:ascii="Times New Roman" w:hAnsi="Times New Roman" w:cs="Times New Roman"/>
          <w:b/>
          <w:sz w:val="24"/>
          <w:szCs w:val="24"/>
        </w:rPr>
        <w:t>Constitute</w:t>
      </w:r>
      <w:r>
        <w:rPr>
          <w:rFonts w:ascii="Times New Roman" w:hAnsi="Times New Roman" w:cs="Times New Roman"/>
          <w:sz w:val="24"/>
          <w:szCs w:val="24"/>
        </w:rPr>
        <w:t xml:space="preserve"> the Study group to consider the specific subjects and to prepare the preliminary draft of proposed AS</w:t>
      </w:r>
    </w:p>
    <w:p w:rsidR="00700597" w:rsidRPr="00700597" w:rsidRDefault="00700597" w:rsidP="00700597">
      <w:pPr>
        <w:pStyle w:val="ListParagraph"/>
        <w:spacing w:after="80" w:line="240" w:lineRule="auto"/>
        <w:jc w:val="both"/>
        <w:rPr>
          <w:rFonts w:ascii="Times New Roman" w:hAnsi="Times New Roman" w:cs="Times New Roman"/>
          <w:sz w:val="12"/>
          <w:szCs w:val="12"/>
        </w:rPr>
      </w:pPr>
    </w:p>
    <w:p w:rsidR="003F1D21" w:rsidRPr="00700597" w:rsidRDefault="0046013F" w:rsidP="00700597">
      <w:pPr>
        <w:pStyle w:val="ListParagraph"/>
        <w:numPr>
          <w:ilvl w:val="0"/>
          <w:numId w:val="19"/>
        </w:numPr>
        <w:autoSpaceDE w:val="0"/>
        <w:autoSpaceDN w:val="0"/>
        <w:adjustRightInd w:val="0"/>
        <w:spacing w:after="80" w:line="240" w:lineRule="auto"/>
        <w:jc w:val="both"/>
        <w:rPr>
          <w:rFonts w:ascii="Times New Roman" w:hAnsi="Times New Roman" w:cs="Times New Roman"/>
          <w:sz w:val="24"/>
          <w:szCs w:val="24"/>
        </w:rPr>
      </w:pPr>
      <w:r w:rsidRPr="007A4FC8">
        <w:rPr>
          <w:rFonts w:ascii="Times New Roman" w:hAnsi="Times New Roman" w:cs="Times New Roman"/>
          <w:b/>
          <w:sz w:val="24"/>
          <w:szCs w:val="24"/>
        </w:rPr>
        <w:t>Circulate</w:t>
      </w:r>
      <w:r w:rsidRPr="0046013F">
        <w:rPr>
          <w:rFonts w:ascii="Times New Roman" w:hAnsi="Times New Roman" w:cs="Times New Roman"/>
          <w:sz w:val="24"/>
          <w:szCs w:val="24"/>
        </w:rPr>
        <w:t xml:space="preserve"> the draft AS to the Council members of ICAI and specified outside bodies such as Ministry of Company Affairs (MCA), Securities and Exchange Board of India (SEBI), Comptroller and Auditor General of India (C&amp;AG), Central Board of Direct Taxes (CBDT) etc. for </w:t>
      </w:r>
      <w:r>
        <w:rPr>
          <w:rFonts w:ascii="Times New Roman" w:hAnsi="Times New Roman" w:cs="Times New Roman"/>
          <w:sz w:val="24"/>
          <w:szCs w:val="24"/>
        </w:rPr>
        <w:t xml:space="preserve">their </w:t>
      </w:r>
      <w:r w:rsidRPr="0046013F">
        <w:rPr>
          <w:rFonts w:ascii="Times New Roman" w:hAnsi="Times New Roman" w:cs="Times New Roman"/>
          <w:sz w:val="24"/>
          <w:szCs w:val="24"/>
        </w:rPr>
        <w:t>comments</w:t>
      </w:r>
      <w:r w:rsidRPr="0046013F">
        <w:rPr>
          <w:rFonts w:ascii="ArialNarrow" w:hAnsi="ArialNarrow" w:cs="ArialNarrow"/>
        </w:rPr>
        <w:t>.</w:t>
      </w:r>
    </w:p>
    <w:p w:rsidR="00700597" w:rsidRPr="00700597" w:rsidRDefault="00700597" w:rsidP="00700597">
      <w:pPr>
        <w:pStyle w:val="ListParagraph"/>
        <w:autoSpaceDE w:val="0"/>
        <w:autoSpaceDN w:val="0"/>
        <w:adjustRightInd w:val="0"/>
        <w:spacing w:after="80" w:line="240" w:lineRule="auto"/>
        <w:jc w:val="both"/>
        <w:rPr>
          <w:rFonts w:ascii="Times New Roman" w:hAnsi="Times New Roman" w:cs="Times New Roman"/>
          <w:sz w:val="12"/>
          <w:szCs w:val="12"/>
        </w:rPr>
      </w:pPr>
    </w:p>
    <w:p w:rsidR="0046013F" w:rsidRDefault="005F0473" w:rsidP="00700597">
      <w:pPr>
        <w:pStyle w:val="ListParagraph"/>
        <w:numPr>
          <w:ilvl w:val="0"/>
          <w:numId w:val="19"/>
        </w:numPr>
        <w:autoSpaceDE w:val="0"/>
        <w:autoSpaceDN w:val="0"/>
        <w:adjustRightInd w:val="0"/>
        <w:spacing w:after="80" w:line="240" w:lineRule="auto"/>
        <w:jc w:val="both"/>
        <w:rPr>
          <w:rFonts w:ascii="Times New Roman" w:hAnsi="Times New Roman" w:cs="Times New Roman"/>
          <w:sz w:val="24"/>
          <w:szCs w:val="24"/>
        </w:rPr>
      </w:pPr>
      <w:r w:rsidRPr="007A4FC8">
        <w:rPr>
          <w:rFonts w:ascii="Times New Roman" w:hAnsi="Times New Roman" w:cs="Times New Roman"/>
          <w:b/>
          <w:sz w:val="24"/>
          <w:szCs w:val="24"/>
        </w:rPr>
        <w:t>Hold a meeting</w:t>
      </w:r>
      <w:r w:rsidRPr="005F0473">
        <w:rPr>
          <w:rFonts w:ascii="Times New Roman" w:hAnsi="Times New Roman" w:cs="Times New Roman"/>
          <w:sz w:val="24"/>
          <w:szCs w:val="24"/>
        </w:rPr>
        <w:t xml:space="preserve"> with the representatives of the specified outside bodies to ascertain their views</w:t>
      </w:r>
    </w:p>
    <w:p w:rsidR="00700597" w:rsidRPr="00700597" w:rsidRDefault="00700597" w:rsidP="00700597">
      <w:pPr>
        <w:pStyle w:val="ListParagraph"/>
        <w:autoSpaceDE w:val="0"/>
        <w:autoSpaceDN w:val="0"/>
        <w:adjustRightInd w:val="0"/>
        <w:spacing w:after="80" w:line="240" w:lineRule="auto"/>
        <w:jc w:val="both"/>
        <w:rPr>
          <w:rFonts w:ascii="Times New Roman" w:hAnsi="Times New Roman" w:cs="Times New Roman"/>
          <w:sz w:val="12"/>
          <w:szCs w:val="12"/>
        </w:rPr>
      </w:pPr>
    </w:p>
    <w:p w:rsidR="005F0473" w:rsidRDefault="005F0473" w:rsidP="00700597">
      <w:pPr>
        <w:pStyle w:val="ListParagraph"/>
        <w:numPr>
          <w:ilvl w:val="0"/>
          <w:numId w:val="19"/>
        </w:numPr>
        <w:autoSpaceDE w:val="0"/>
        <w:autoSpaceDN w:val="0"/>
        <w:adjustRightInd w:val="0"/>
        <w:spacing w:after="80" w:line="240" w:lineRule="auto"/>
        <w:jc w:val="both"/>
        <w:rPr>
          <w:rFonts w:ascii="Times New Roman" w:hAnsi="Times New Roman" w:cs="Times New Roman"/>
          <w:sz w:val="24"/>
          <w:szCs w:val="24"/>
        </w:rPr>
      </w:pPr>
      <w:r w:rsidRPr="007A4FC8">
        <w:rPr>
          <w:rFonts w:ascii="Times New Roman" w:hAnsi="Times New Roman" w:cs="Times New Roman"/>
          <w:b/>
          <w:sz w:val="24"/>
          <w:szCs w:val="24"/>
        </w:rPr>
        <w:t>Finali</w:t>
      </w:r>
      <w:r w:rsidR="004714D9" w:rsidRPr="007A4FC8">
        <w:rPr>
          <w:rFonts w:ascii="Times New Roman" w:hAnsi="Times New Roman" w:cs="Times New Roman"/>
          <w:b/>
          <w:sz w:val="24"/>
          <w:szCs w:val="24"/>
        </w:rPr>
        <w:t>ze</w:t>
      </w:r>
      <w:r w:rsidRPr="007A4FC8">
        <w:rPr>
          <w:rFonts w:ascii="Times New Roman" w:hAnsi="Times New Roman" w:cs="Times New Roman"/>
          <w:b/>
          <w:sz w:val="24"/>
          <w:szCs w:val="24"/>
        </w:rPr>
        <w:t xml:space="preserve"> the exposure draft</w:t>
      </w:r>
      <w:r w:rsidRPr="004714D9">
        <w:rPr>
          <w:rFonts w:ascii="Times New Roman" w:hAnsi="Times New Roman" w:cs="Times New Roman"/>
          <w:sz w:val="24"/>
          <w:szCs w:val="24"/>
        </w:rPr>
        <w:t xml:space="preserve"> and issue</w:t>
      </w:r>
      <w:r w:rsidR="004714D9">
        <w:rPr>
          <w:rFonts w:ascii="Times New Roman" w:hAnsi="Times New Roman" w:cs="Times New Roman"/>
          <w:sz w:val="24"/>
          <w:szCs w:val="24"/>
        </w:rPr>
        <w:t xml:space="preserve"> to the members of ICAI and </w:t>
      </w:r>
      <w:r w:rsidRPr="004714D9">
        <w:rPr>
          <w:rFonts w:ascii="Times New Roman" w:hAnsi="Times New Roman" w:cs="Times New Roman"/>
          <w:sz w:val="24"/>
          <w:szCs w:val="24"/>
        </w:rPr>
        <w:t xml:space="preserve">public </w:t>
      </w:r>
      <w:r w:rsidR="004714D9">
        <w:rPr>
          <w:rFonts w:ascii="Times New Roman" w:hAnsi="Times New Roman" w:cs="Times New Roman"/>
          <w:sz w:val="24"/>
          <w:szCs w:val="24"/>
        </w:rPr>
        <w:t xml:space="preserve">for </w:t>
      </w:r>
      <w:r w:rsidRPr="004714D9">
        <w:rPr>
          <w:rFonts w:ascii="Times New Roman" w:hAnsi="Times New Roman" w:cs="Times New Roman"/>
          <w:sz w:val="24"/>
          <w:szCs w:val="24"/>
        </w:rPr>
        <w:t>comments.</w:t>
      </w:r>
    </w:p>
    <w:p w:rsidR="00700597" w:rsidRPr="00700597" w:rsidRDefault="00700597" w:rsidP="00700597">
      <w:pPr>
        <w:pStyle w:val="ListParagraph"/>
        <w:rPr>
          <w:rFonts w:ascii="Times New Roman" w:hAnsi="Times New Roman" w:cs="Times New Roman"/>
          <w:sz w:val="12"/>
          <w:szCs w:val="12"/>
        </w:rPr>
      </w:pPr>
    </w:p>
    <w:p w:rsidR="00700597" w:rsidRDefault="004714D9" w:rsidP="00700597">
      <w:pPr>
        <w:pStyle w:val="ListParagraph"/>
        <w:numPr>
          <w:ilvl w:val="0"/>
          <w:numId w:val="19"/>
        </w:numPr>
        <w:autoSpaceDE w:val="0"/>
        <w:autoSpaceDN w:val="0"/>
        <w:adjustRightInd w:val="0"/>
        <w:spacing w:after="80" w:line="240" w:lineRule="auto"/>
        <w:jc w:val="both"/>
        <w:rPr>
          <w:rFonts w:ascii="Times New Roman" w:hAnsi="Times New Roman" w:cs="Times New Roman"/>
          <w:sz w:val="24"/>
          <w:szCs w:val="24"/>
        </w:rPr>
      </w:pPr>
      <w:r w:rsidRPr="004714D9">
        <w:rPr>
          <w:rFonts w:ascii="Times New Roman" w:hAnsi="Times New Roman" w:cs="Times New Roman"/>
          <w:sz w:val="24"/>
          <w:szCs w:val="24"/>
        </w:rPr>
        <w:t>After taking into c</w:t>
      </w:r>
      <w:r w:rsidR="005F0473" w:rsidRPr="004714D9">
        <w:rPr>
          <w:rFonts w:ascii="Times New Roman" w:hAnsi="Times New Roman" w:cs="Times New Roman"/>
          <w:sz w:val="24"/>
          <w:szCs w:val="24"/>
        </w:rPr>
        <w:t xml:space="preserve">onsideration </w:t>
      </w:r>
      <w:r w:rsidRPr="004714D9">
        <w:rPr>
          <w:rFonts w:ascii="Times New Roman" w:hAnsi="Times New Roman" w:cs="Times New Roman"/>
          <w:sz w:val="24"/>
          <w:szCs w:val="24"/>
        </w:rPr>
        <w:t xml:space="preserve">the </w:t>
      </w:r>
      <w:r w:rsidR="005F0473" w:rsidRPr="004714D9">
        <w:rPr>
          <w:rFonts w:ascii="Times New Roman" w:hAnsi="Times New Roman" w:cs="Times New Roman"/>
          <w:sz w:val="24"/>
          <w:szCs w:val="24"/>
        </w:rPr>
        <w:t>comments</w:t>
      </w:r>
      <w:r w:rsidRPr="004714D9">
        <w:rPr>
          <w:rFonts w:ascii="Times New Roman" w:hAnsi="Times New Roman" w:cs="Times New Roman"/>
          <w:sz w:val="24"/>
          <w:szCs w:val="24"/>
        </w:rPr>
        <w:t xml:space="preserve">, AS is finalized by ASB and </w:t>
      </w:r>
      <w:r w:rsidRPr="007A4FC8">
        <w:rPr>
          <w:rFonts w:ascii="Times New Roman" w:hAnsi="Times New Roman" w:cs="Times New Roman"/>
          <w:b/>
          <w:sz w:val="24"/>
          <w:szCs w:val="24"/>
        </w:rPr>
        <w:t xml:space="preserve">submitted </w:t>
      </w:r>
      <w:r w:rsidR="005F0473" w:rsidRPr="007A4FC8">
        <w:rPr>
          <w:rFonts w:ascii="Times New Roman" w:hAnsi="Times New Roman" w:cs="Times New Roman"/>
          <w:b/>
          <w:sz w:val="24"/>
          <w:szCs w:val="24"/>
        </w:rPr>
        <w:t>to the Council</w:t>
      </w:r>
      <w:r w:rsidR="005F0473" w:rsidRPr="004714D9">
        <w:rPr>
          <w:rFonts w:ascii="Times New Roman" w:hAnsi="Times New Roman" w:cs="Times New Roman"/>
          <w:sz w:val="24"/>
          <w:szCs w:val="24"/>
        </w:rPr>
        <w:t xml:space="preserve"> of the ICAI</w:t>
      </w:r>
      <w:r>
        <w:rPr>
          <w:rFonts w:ascii="Times New Roman" w:hAnsi="Times New Roman" w:cs="Times New Roman"/>
          <w:sz w:val="24"/>
          <w:szCs w:val="24"/>
        </w:rPr>
        <w:t xml:space="preserve"> for</w:t>
      </w:r>
      <w:r w:rsidR="005F0473" w:rsidRPr="004714D9">
        <w:rPr>
          <w:rFonts w:ascii="Times New Roman" w:hAnsi="Times New Roman" w:cs="Times New Roman"/>
          <w:sz w:val="24"/>
          <w:szCs w:val="24"/>
        </w:rPr>
        <w:t xml:space="preserve"> approval</w:t>
      </w:r>
    </w:p>
    <w:p w:rsidR="00700597" w:rsidRPr="00700597" w:rsidRDefault="00700597" w:rsidP="00700597">
      <w:pPr>
        <w:pStyle w:val="ListParagraph"/>
        <w:rPr>
          <w:rFonts w:ascii="Times New Roman" w:hAnsi="Times New Roman" w:cs="Times New Roman"/>
          <w:sz w:val="12"/>
          <w:szCs w:val="12"/>
        </w:rPr>
      </w:pPr>
    </w:p>
    <w:p w:rsidR="005F0473" w:rsidRDefault="004714D9" w:rsidP="00700597">
      <w:pPr>
        <w:pStyle w:val="ListParagraph"/>
        <w:numPr>
          <w:ilvl w:val="0"/>
          <w:numId w:val="19"/>
        </w:numPr>
        <w:autoSpaceDE w:val="0"/>
        <w:autoSpaceDN w:val="0"/>
        <w:adjustRightInd w:val="0"/>
        <w:spacing w:after="80" w:line="240" w:lineRule="auto"/>
        <w:jc w:val="both"/>
        <w:rPr>
          <w:rFonts w:ascii="Times New Roman" w:hAnsi="Times New Roman" w:cs="Times New Roman"/>
          <w:sz w:val="24"/>
          <w:szCs w:val="24"/>
        </w:rPr>
      </w:pPr>
      <w:r w:rsidRPr="007A4FC8">
        <w:rPr>
          <w:rFonts w:ascii="Times New Roman" w:hAnsi="Times New Roman" w:cs="Times New Roman"/>
          <w:b/>
          <w:sz w:val="24"/>
          <w:szCs w:val="24"/>
        </w:rPr>
        <w:t>Council of ICAI c</w:t>
      </w:r>
      <w:r w:rsidR="005F0473" w:rsidRPr="007A4FC8">
        <w:rPr>
          <w:rFonts w:ascii="Times New Roman" w:hAnsi="Times New Roman" w:cs="Times New Roman"/>
          <w:b/>
          <w:sz w:val="24"/>
          <w:szCs w:val="24"/>
        </w:rPr>
        <w:t>onsider</w:t>
      </w:r>
      <w:r w:rsidR="005F0473" w:rsidRPr="004714D9">
        <w:rPr>
          <w:rFonts w:ascii="Times New Roman" w:hAnsi="Times New Roman" w:cs="Times New Roman"/>
          <w:sz w:val="24"/>
          <w:szCs w:val="24"/>
        </w:rPr>
        <w:t xml:space="preserve"> the final draft and if</w:t>
      </w:r>
      <w:r>
        <w:rPr>
          <w:rFonts w:ascii="Times New Roman" w:hAnsi="Times New Roman" w:cs="Times New Roman"/>
          <w:sz w:val="24"/>
          <w:szCs w:val="24"/>
        </w:rPr>
        <w:t xml:space="preserve"> </w:t>
      </w:r>
      <w:r w:rsidR="005F0473" w:rsidRPr="004714D9">
        <w:rPr>
          <w:rFonts w:ascii="Times New Roman" w:hAnsi="Times New Roman" w:cs="Times New Roman"/>
          <w:sz w:val="24"/>
          <w:szCs w:val="24"/>
        </w:rPr>
        <w:t>found necessary, modif</w:t>
      </w:r>
      <w:r>
        <w:rPr>
          <w:rFonts w:ascii="Times New Roman" w:hAnsi="Times New Roman" w:cs="Times New Roman"/>
          <w:sz w:val="24"/>
          <w:szCs w:val="24"/>
        </w:rPr>
        <w:t xml:space="preserve">y the same </w:t>
      </w:r>
      <w:r w:rsidR="005F0473" w:rsidRPr="004714D9">
        <w:rPr>
          <w:rFonts w:ascii="Times New Roman" w:hAnsi="Times New Roman" w:cs="Times New Roman"/>
          <w:sz w:val="24"/>
          <w:szCs w:val="24"/>
        </w:rPr>
        <w:t>in consultation with the ASB</w:t>
      </w:r>
    </w:p>
    <w:p w:rsidR="00700597" w:rsidRPr="00700597" w:rsidRDefault="00700597" w:rsidP="00700597">
      <w:pPr>
        <w:pStyle w:val="ListParagraph"/>
        <w:rPr>
          <w:rFonts w:ascii="Times New Roman" w:hAnsi="Times New Roman" w:cs="Times New Roman"/>
          <w:sz w:val="12"/>
          <w:szCs w:val="12"/>
        </w:rPr>
      </w:pPr>
    </w:p>
    <w:p w:rsidR="005F0473" w:rsidRDefault="005F0473" w:rsidP="00700597">
      <w:pPr>
        <w:pStyle w:val="ListParagraph"/>
        <w:numPr>
          <w:ilvl w:val="0"/>
          <w:numId w:val="19"/>
        </w:numPr>
        <w:autoSpaceDE w:val="0"/>
        <w:autoSpaceDN w:val="0"/>
        <w:adjustRightInd w:val="0"/>
        <w:spacing w:after="80" w:line="240" w:lineRule="auto"/>
        <w:jc w:val="both"/>
        <w:rPr>
          <w:rFonts w:ascii="Times New Roman" w:hAnsi="Times New Roman" w:cs="Times New Roman"/>
          <w:sz w:val="24"/>
          <w:szCs w:val="24"/>
        </w:rPr>
      </w:pPr>
      <w:r w:rsidRPr="004714D9">
        <w:rPr>
          <w:rFonts w:ascii="Times New Roman" w:hAnsi="Times New Roman" w:cs="Times New Roman"/>
          <w:sz w:val="24"/>
          <w:szCs w:val="24"/>
        </w:rPr>
        <w:t xml:space="preserve">The </w:t>
      </w:r>
      <w:r w:rsidR="004714D9" w:rsidRPr="004714D9">
        <w:rPr>
          <w:rFonts w:ascii="Times New Roman" w:hAnsi="Times New Roman" w:cs="Times New Roman"/>
          <w:sz w:val="24"/>
          <w:szCs w:val="24"/>
        </w:rPr>
        <w:t>A</w:t>
      </w:r>
      <w:r w:rsidRPr="004714D9">
        <w:rPr>
          <w:rFonts w:ascii="Times New Roman" w:hAnsi="Times New Roman" w:cs="Times New Roman"/>
          <w:sz w:val="24"/>
          <w:szCs w:val="24"/>
        </w:rPr>
        <w:t xml:space="preserve">ccounting standard on the relevant subject is </w:t>
      </w:r>
      <w:r w:rsidRPr="007A4FC8">
        <w:rPr>
          <w:rFonts w:ascii="Times New Roman" w:hAnsi="Times New Roman" w:cs="Times New Roman"/>
          <w:b/>
          <w:sz w:val="24"/>
          <w:szCs w:val="24"/>
        </w:rPr>
        <w:t>then issued</w:t>
      </w:r>
      <w:r w:rsidRPr="004714D9">
        <w:rPr>
          <w:rFonts w:ascii="Times New Roman" w:hAnsi="Times New Roman" w:cs="Times New Roman"/>
          <w:sz w:val="24"/>
          <w:szCs w:val="24"/>
        </w:rPr>
        <w:t xml:space="preserve"> by the ICAI.</w:t>
      </w:r>
    </w:p>
    <w:p w:rsidR="00420071" w:rsidRDefault="00420071" w:rsidP="00420071">
      <w:pPr>
        <w:autoSpaceDE w:val="0"/>
        <w:autoSpaceDN w:val="0"/>
        <w:adjustRightInd w:val="0"/>
        <w:spacing w:after="120" w:line="240" w:lineRule="auto"/>
        <w:jc w:val="both"/>
        <w:rPr>
          <w:rFonts w:ascii="Times New Roman" w:hAnsi="Times New Roman" w:cs="Times New Roman"/>
          <w:sz w:val="24"/>
          <w:szCs w:val="24"/>
        </w:rPr>
      </w:pPr>
    </w:p>
    <w:p w:rsidR="00420071" w:rsidRDefault="00420071" w:rsidP="00420071">
      <w:pPr>
        <w:autoSpaceDE w:val="0"/>
        <w:autoSpaceDN w:val="0"/>
        <w:adjustRightInd w:val="0"/>
        <w:spacing w:after="0" w:line="240" w:lineRule="auto"/>
        <w:rPr>
          <w:rFonts w:ascii="Times New Roman" w:hAnsi="Times New Roman" w:cs="Times New Roman"/>
          <w:b/>
          <w:bCs/>
          <w:sz w:val="24"/>
          <w:szCs w:val="24"/>
        </w:rPr>
      </w:pPr>
      <w:r w:rsidRPr="00420071">
        <w:rPr>
          <w:rFonts w:ascii="Times New Roman" w:hAnsi="Times New Roman" w:cs="Times New Roman"/>
          <w:b/>
          <w:bCs/>
          <w:sz w:val="24"/>
          <w:szCs w:val="24"/>
        </w:rPr>
        <w:t xml:space="preserve">ACCOUNTING STANDARD INTERPRETATIONS </w:t>
      </w:r>
    </w:p>
    <w:p w:rsidR="00420071" w:rsidRPr="00420071" w:rsidRDefault="00420071" w:rsidP="00420071">
      <w:pPr>
        <w:autoSpaceDE w:val="0"/>
        <w:autoSpaceDN w:val="0"/>
        <w:adjustRightInd w:val="0"/>
        <w:spacing w:after="0" w:line="240" w:lineRule="auto"/>
        <w:rPr>
          <w:rFonts w:ascii="Times New Roman" w:hAnsi="Times New Roman" w:cs="Times New Roman"/>
          <w:b/>
          <w:bCs/>
          <w:sz w:val="24"/>
          <w:szCs w:val="24"/>
        </w:rPr>
      </w:pPr>
    </w:p>
    <w:p w:rsidR="00420071" w:rsidRDefault="00420071" w:rsidP="00420071">
      <w:pPr>
        <w:autoSpaceDE w:val="0"/>
        <w:autoSpaceDN w:val="0"/>
        <w:adjustRightInd w:val="0"/>
        <w:spacing w:after="0" w:line="240" w:lineRule="auto"/>
        <w:rPr>
          <w:rFonts w:ascii="Times New Roman" w:hAnsi="Times New Roman" w:cs="Times New Roman"/>
          <w:sz w:val="24"/>
          <w:szCs w:val="24"/>
        </w:rPr>
      </w:pPr>
      <w:r w:rsidRPr="00420071">
        <w:rPr>
          <w:rFonts w:ascii="Times New Roman" w:hAnsi="Times New Roman" w:cs="Times New Roman"/>
          <w:sz w:val="24"/>
          <w:szCs w:val="24"/>
        </w:rPr>
        <w:t xml:space="preserve">The Accounting Standard Interpretations </w:t>
      </w:r>
      <w:r w:rsidRPr="00700597">
        <w:rPr>
          <w:rFonts w:ascii="Times New Roman" w:hAnsi="Times New Roman" w:cs="Times New Roman"/>
          <w:b/>
          <w:sz w:val="24"/>
          <w:szCs w:val="24"/>
        </w:rPr>
        <w:t>address the questions</w:t>
      </w:r>
      <w:r w:rsidRPr="00420071">
        <w:rPr>
          <w:rFonts w:ascii="Times New Roman" w:hAnsi="Times New Roman" w:cs="Times New Roman"/>
          <w:sz w:val="24"/>
          <w:szCs w:val="24"/>
        </w:rPr>
        <w:t xml:space="preserve"> that arise in course of application</w:t>
      </w:r>
      <w:r>
        <w:rPr>
          <w:rFonts w:ascii="Times New Roman" w:hAnsi="Times New Roman" w:cs="Times New Roman"/>
          <w:sz w:val="24"/>
          <w:szCs w:val="24"/>
        </w:rPr>
        <w:t xml:space="preserve"> </w:t>
      </w:r>
      <w:r w:rsidRPr="00420071">
        <w:rPr>
          <w:rFonts w:ascii="Times New Roman" w:hAnsi="Times New Roman" w:cs="Times New Roman"/>
          <w:sz w:val="24"/>
          <w:szCs w:val="24"/>
        </w:rPr>
        <w:t xml:space="preserve">of a standard. These are therefore issued after </w:t>
      </w:r>
      <w:r>
        <w:rPr>
          <w:rFonts w:ascii="Times New Roman" w:hAnsi="Times New Roman" w:cs="Times New Roman"/>
          <w:sz w:val="24"/>
          <w:szCs w:val="24"/>
        </w:rPr>
        <w:t xml:space="preserve">the </w:t>
      </w:r>
      <w:r w:rsidRPr="00420071">
        <w:rPr>
          <w:rFonts w:ascii="Times New Roman" w:hAnsi="Times New Roman" w:cs="Times New Roman"/>
          <w:sz w:val="24"/>
          <w:szCs w:val="24"/>
        </w:rPr>
        <w:t xml:space="preserve">issue of the relevant standard. </w:t>
      </w:r>
    </w:p>
    <w:p w:rsidR="00420071" w:rsidRDefault="00420071" w:rsidP="00420071">
      <w:pPr>
        <w:autoSpaceDE w:val="0"/>
        <w:autoSpaceDN w:val="0"/>
        <w:adjustRightInd w:val="0"/>
        <w:spacing w:after="0" w:line="240" w:lineRule="auto"/>
        <w:rPr>
          <w:rFonts w:ascii="Times New Roman" w:hAnsi="Times New Roman" w:cs="Times New Roman"/>
          <w:sz w:val="24"/>
          <w:szCs w:val="24"/>
        </w:rPr>
      </w:pPr>
      <w:r w:rsidRPr="00420071">
        <w:rPr>
          <w:rFonts w:ascii="Times New Roman" w:hAnsi="Times New Roman" w:cs="Times New Roman"/>
          <w:sz w:val="24"/>
          <w:szCs w:val="24"/>
        </w:rPr>
        <w:t>So far, 30</w:t>
      </w:r>
      <w:r>
        <w:rPr>
          <w:rFonts w:ascii="Times New Roman" w:hAnsi="Times New Roman" w:cs="Times New Roman"/>
          <w:sz w:val="24"/>
          <w:szCs w:val="24"/>
        </w:rPr>
        <w:t xml:space="preserve"> </w:t>
      </w:r>
      <w:r w:rsidRPr="00420071">
        <w:rPr>
          <w:rFonts w:ascii="Times New Roman" w:hAnsi="Times New Roman" w:cs="Times New Roman"/>
          <w:sz w:val="24"/>
          <w:szCs w:val="24"/>
        </w:rPr>
        <w:t>interpretations have been issued.</w:t>
      </w:r>
      <w:r>
        <w:rPr>
          <w:rFonts w:ascii="Times New Roman" w:hAnsi="Times New Roman" w:cs="Times New Roman"/>
          <w:sz w:val="24"/>
          <w:szCs w:val="24"/>
        </w:rPr>
        <w:t xml:space="preserve"> </w:t>
      </w:r>
    </w:p>
    <w:p w:rsidR="00700597" w:rsidRDefault="00700597" w:rsidP="00420071">
      <w:pPr>
        <w:autoSpaceDE w:val="0"/>
        <w:autoSpaceDN w:val="0"/>
        <w:adjustRightInd w:val="0"/>
        <w:spacing w:after="0" w:line="240" w:lineRule="auto"/>
        <w:rPr>
          <w:rFonts w:ascii="Times New Roman" w:hAnsi="Times New Roman" w:cs="Times New Roman"/>
          <w:sz w:val="24"/>
          <w:szCs w:val="24"/>
        </w:rPr>
      </w:pPr>
    </w:p>
    <w:p w:rsidR="00700597" w:rsidRPr="00700597" w:rsidRDefault="00420071" w:rsidP="00420071">
      <w:pPr>
        <w:autoSpaceDE w:val="0"/>
        <w:autoSpaceDN w:val="0"/>
        <w:adjustRightInd w:val="0"/>
        <w:spacing w:after="0" w:line="240" w:lineRule="auto"/>
        <w:rPr>
          <w:rFonts w:ascii="Times New Roman" w:hAnsi="Times New Roman" w:cs="Times New Roman"/>
          <w:b/>
          <w:sz w:val="24"/>
          <w:szCs w:val="24"/>
        </w:rPr>
      </w:pPr>
      <w:r w:rsidRPr="00700597">
        <w:rPr>
          <w:rFonts w:ascii="Times New Roman" w:hAnsi="Times New Roman" w:cs="Times New Roman"/>
          <w:b/>
          <w:sz w:val="24"/>
          <w:szCs w:val="24"/>
        </w:rPr>
        <w:t>For example,</w:t>
      </w:r>
    </w:p>
    <w:p w:rsidR="00420071" w:rsidRPr="00420071" w:rsidRDefault="00420071" w:rsidP="0042007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ASI-1</w:t>
      </w:r>
      <w:r w:rsidRPr="00420071">
        <w:rPr>
          <w:rFonts w:ascii="Times New Roman" w:hAnsi="Times New Roman" w:cs="Times New Roman"/>
          <w:sz w:val="24"/>
          <w:szCs w:val="24"/>
        </w:rPr>
        <w:t xml:space="preserve"> </w:t>
      </w:r>
      <w:r>
        <w:rPr>
          <w:rFonts w:ascii="Times New Roman" w:hAnsi="Times New Roman" w:cs="Times New Roman"/>
          <w:sz w:val="24"/>
          <w:szCs w:val="24"/>
        </w:rPr>
        <w:t xml:space="preserve">“Interpretation of the term </w:t>
      </w:r>
      <w:r w:rsidRPr="00420071">
        <w:rPr>
          <w:rFonts w:ascii="Times New Roman" w:hAnsi="Times New Roman" w:cs="Times New Roman"/>
          <w:sz w:val="24"/>
          <w:szCs w:val="24"/>
        </w:rPr>
        <w:t>substantial period</w:t>
      </w:r>
      <w:r>
        <w:rPr>
          <w:rFonts w:ascii="Times New Roman" w:hAnsi="Times New Roman" w:cs="Times New Roman"/>
          <w:sz w:val="24"/>
          <w:szCs w:val="24"/>
        </w:rPr>
        <w:t>” (AS-16)</w:t>
      </w:r>
    </w:p>
    <w:p w:rsidR="00420071" w:rsidRPr="00420071" w:rsidRDefault="00420071" w:rsidP="0042007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ASI-14</w:t>
      </w:r>
      <w:r w:rsidRPr="00420071">
        <w:rPr>
          <w:rFonts w:ascii="Times New Roman" w:hAnsi="Times New Roman" w:cs="Times New Roman"/>
          <w:sz w:val="24"/>
          <w:szCs w:val="24"/>
        </w:rPr>
        <w:t xml:space="preserve"> </w:t>
      </w:r>
      <w:r>
        <w:rPr>
          <w:rFonts w:ascii="Times New Roman" w:hAnsi="Times New Roman" w:cs="Times New Roman"/>
          <w:sz w:val="24"/>
          <w:szCs w:val="24"/>
        </w:rPr>
        <w:t>“</w:t>
      </w:r>
      <w:r w:rsidRPr="00420071">
        <w:rPr>
          <w:rFonts w:ascii="Times New Roman" w:hAnsi="Times New Roman" w:cs="Times New Roman"/>
          <w:sz w:val="24"/>
          <w:szCs w:val="24"/>
        </w:rPr>
        <w:t>Manner of disclosure of excise duty</w:t>
      </w:r>
      <w:r>
        <w:rPr>
          <w:rFonts w:ascii="Times New Roman" w:hAnsi="Times New Roman" w:cs="Times New Roman"/>
          <w:sz w:val="24"/>
          <w:szCs w:val="24"/>
        </w:rPr>
        <w:t>”(AS-9)</w:t>
      </w:r>
    </w:p>
    <w:p w:rsidR="00420071" w:rsidRDefault="00420071" w:rsidP="0042007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ASI-7 </w:t>
      </w:r>
      <w:r w:rsidRPr="00420071">
        <w:rPr>
          <w:rFonts w:ascii="Times New Roman" w:hAnsi="Times New Roman" w:cs="Times New Roman"/>
          <w:sz w:val="24"/>
          <w:szCs w:val="24"/>
        </w:rPr>
        <w:t xml:space="preserve"> </w:t>
      </w:r>
      <w:r>
        <w:rPr>
          <w:rFonts w:ascii="Times New Roman" w:hAnsi="Times New Roman" w:cs="Times New Roman"/>
          <w:sz w:val="24"/>
          <w:szCs w:val="24"/>
        </w:rPr>
        <w:t>“</w:t>
      </w:r>
      <w:r w:rsidRPr="00420071">
        <w:rPr>
          <w:rFonts w:ascii="Times New Roman" w:hAnsi="Times New Roman" w:cs="Times New Roman"/>
          <w:sz w:val="24"/>
          <w:szCs w:val="24"/>
        </w:rPr>
        <w:t>Disclosure of deferred tax assets/liabilities in balance sheet</w:t>
      </w:r>
      <w:r>
        <w:rPr>
          <w:rFonts w:ascii="Times New Roman" w:hAnsi="Times New Roman" w:cs="Times New Roman"/>
          <w:sz w:val="24"/>
          <w:szCs w:val="24"/>
        </w:rPr>
        <w:t>”(AS-22)</w:t>
      </w:r>
    </w:p>
    <w:p w:rsidR="00385B13" w:rsidRDefault="00385B13" w:rsidP="00420071">
      <w:pPr>
        <w:autoSpaceDE w:val="0"/>
        <w:autoSpaceDN w:val="0"/>
        <w:adjustRightInd w:val="0"/>
        <w:spacing w:after="0" w:line="240" w:lineRule="auto"/>
        <w:rPr>
          <w:rFonts w:ascii="Times New Roman" w:hAnsi="Times New Roman" w:cs="Times New Roman"/>
          <w:b/>
          <w:sz w:val="24"/>
          <w:szCs w:val="24"/>
        </w:rPr>
      </w:pPr>
      <w:r w:rsidRPr="00385B13">
        <w:rPr>
          <w:rFonts w:ascii="Times New Roman" w:hAnsi="Times New Roman" w:cs="Times New Roman"/>
          <w:b/>
          <w:sz w:val="24"/>
          <w:szCs w:val="24"/>
        </w:rPr>
        <w:lastRenderedPageBreak/>
        <w:t>Guidance Notes:</w:t>
      </w:r>
    </w:p>
    <w:p w:rsidR="008F1694" w:rsidRPr="008F5AF7" w:rsidRDefault="008F1694" w:rsidP="00420071">
      <w:pPr>
        <w:autoSpaceDE w:val="0"/>
        <w:autoSpaceDN w:val="0"/>
        <w:adjustRightInd w:val="0"/>
        <w:spacing w:after="0" w:line="240" w:lineRule="auto"/>
        <w:rPr>
          <w:rFonts w:ascii="Times New Roman" w:hAnsi="Times New Roman" w:cs="Times New Roman"/>
          <w:sz w:val="24"/>
          <w:szCs w:val="24"/>
        </w:rPr>
      </w:pPr>
    </w:p>
    <w:p w:rsidR="008F5AF7" w:rsidRPr="008F5AF7" w:rsidRDefault="008F5AF7" w:rsidP="00420071">
      <w:pPr>
        <w:autoSpaceDE w:val="0"/>
        <w:autoSpaceDN w:val="0"/>
        <w:adjustRightInd w:val="0"/>
        <w:spacing w:after="0" w:line="240" w:lineRule="auto"/>
        <w:rPr>
          <w:rFonts w:ascii="Times New Roman" w:hAnsi="Times New Roman" w:cs="Times New Roman"/>
          <w:sz w:val="24"/>
          <w:szCs w:val="24"/>
        </w:rPr>
      </w:pPr>
      <w:r w:rsidRPr="008F5AF7">
        <w:rPr>
          <w:rFonts w:ascii="Times New Roman" w:hAnsi="Times New Roman" w:cs="Times New Roman"/>
          <w:sz w:val="24"/>
          <w:szCs w:val="24"/>
        </w:rPr>
        <w:t xml:space="preserve">When any new issues arises for which there is no </w:t>
      </w:r>
      <w:r w:rsidR="00E96C69">
        <w:rPr>
          <w:rFonts w:ascii="Times New Roman" w:hAnsi="Times New Roman" w:cs="Times New Roman"/>
          <w:sz w:val="24"/>
          <w:szCs w:val="24"/>
        </w:rPr>
        <w:t xml:space="preserve">AS and </w:t>
      </w:r>
      <w:r w:rsidRPr="008F5AF7">
        <w:rPr>
          <w:rFonts w:ascii="Times New Roman" w:hAnsi="Times New Roman" w:cs="Times New Roman"/>
          <w:sz w:val="24"/>
          <w:szCs w:val="24"/>
        </w:rPr>
        <w:t>sp</w:t>
      </w:r>
      <w:r w:rsidR="00E96C69">
        <w:rPr>
          <w:rFonts w:ascii="Times New Roman" w:hAnsi="Times New Roman" w:cs="Times New Roman"/>
          <w:sz w:val="24"/>
          <w:szCs w:val="24"/>
        </w:rPr>
        <w:t>ecific accounting treatment</w:t>
      </w:r>
    </w:p>
    <w:p w:rsidR="008F5AF7" w:rsidRDefault="008F5AF7" w:rsidP="00420071">
      <w:pPr>
        <w:autoSpaceDE w:val="0"/>
        <w:autoSpaceDN w:val="0"/>
        <w:adjustRightInd w:val="0"/>
        <w:spacing w:after="0" w:line="240" w:lineRule="auto"/>
        <w:rPr>
          <w:rFonts w:ascii="Times New Roman" w:hAnsi="Times New Roman" w:cs="Times New Roman"/>
          <w:b/>
          <w:sz w:val="24"/>
          <w:szCs w:val="24"/>
        </w:rPr>
      </w:pPr>
      <w:r w:rsidRPr="008F5AF7">
        <w:rPr>
          <w:rFonts w:ascii="Times New Roman" w:hAnsi="Times New Roman" w:cs="Times New Roman"/>
          <w:sz w:val="24"/>
          <w:szCs w:val="24"/>
        </w:rPr>
        <w:t>Then ICAI issues the guidance notes for such issue.</w:t>
      </w:r>
      <w:r>
        <w:rPr>
          <w:rFonts w:ascii="Times New Roman" w:hAnsi="Times New Roman" w:cs="Times New Roman"/>
          <w:b/>
          <w:sz w:val="24"/>
          <w:szCs w:val="24"/>
        </w:rPr>
        <w:t xml:space="preserve"> </w:t>
      </w:r>
    </w:p>
    <w:p w:rsidR="008F5AF7" w:rsidRPr="00385B13" w:rsidRDefault="008F5AF7" w:rsidP="00420071">
      <w:pPr>
        <w:autoSpaceDE w:val="0"/>
        <w:autoSpaceDN w:val="0"/>
        <w:adjustRightInd w:val="0"/>
        <w:spacing w:after="0" w:line="240" w:lineRule="auto"/>
        <w:rPr>
          <w:rFonts w:ascii="Times New Roman" w:hAnsi="Times New Roman" w:cs="Times New Roman"/>
          <w:b/>
          <w:sz w:val="24"/>
          <w:szCs w:val="24"/>
        </w:rPr>
      </w:pPr>
    </w:p>
    <w:p w:rsidR="003F1D21" w:rsidRDefault="003F1D21" w:rsidP="003F1D21">
      <w:pPr>
        <w:spacing w:after="0" w:line="240" w:lineRule="auto"/>
        <w:jc w:val="both"/>
        <w:rPr>
          <w:rFonts w:ascii="Times New Roman" w:hAnsi="Times New Roman" w:cs="Times New Roman"/>
          <w:sz w:val="24"/>
          <w:szCs w:val="24"/>
        </w:rPr>
      </w:pPr>
    </w:p>
    <w:p w:rsidR="00385B13" w:rsidRPr="00385B13" w:rsidRDefault="00385B13" w:rsidP="003F1D2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Compliance with AS/ </w:t>
      </w:r>
      <w:r w:rsidRPr="00385B13">
        <w:rPr>
          <w:rFonts w:ascii="Times New Roman" w:hAnsi="Times New Roman" w:cs="Times New Roman"/>
          <w:b/>
          <w:sz w:val="24"/>
          <w:szCs w:val="24"/>
        </w:rPr>
        <w:t>Implication of  Mandatory Status</w:t>
      </w:r>
    </w:p>
    <w:p w:rsidR="003F1D21" w:rsidRDefault="003F1D21" w:rsidP="003F1D21">
      <w:pPr>
        <w:spacing w:after="0" w:line="240" w:lineRule="auto"/>
        <w:jc w:val="both"/>
        <w:rPr>
          <w:rFonts w:ascii="Times New Roman" w:hAnsi="Times New Roman" w:cs="Times New Roman"/>
          <w:sz w:val="24"/>
          <w:szCs w:val="24"/>
        </w:rPr>
      </w:pPr>
    </w:p>
    <w:p w:rsidR="001D0402" w:rsidRDefault="009D78BC" w:rsidP="00385B13">
      <w:pPr>
        <w:autoSpaceDE w:val="0"/>
        <w:autoSpaceDN w:val="0"/>
        <w:adjustRightInd w:val="0"/>
        <w:spacing w:after="0" w:line="240" w:lineRule="auto"/>
        <w:rPr>
          <w:rFonts w:ascii="Times New Roman" w:hAnsi="Times New Roman" w:cs="Times New Roman"/>
          <w:sz w:val="24"/>
          <w:szCs w:val="24"/>
        </w:rPr>
      </w:pPr>
      <w:r w:rsidRPr="00385B13">
        <w:rPr>
          <w:rFonts w:ascii="Times New Roman" w:hAnsi="Times New Roman" w:cs="Times New Roman"/>
          <w:sz w:val="24"/>
          <w:szCs w:val="24"/>
        </w:rPr>
        <w:t>M</w:t>
      </w:r>
      <w:r w:rsidR="00385B13" w:rsidRPr="00385B13">
        <w:rPr>
          <w:rFonts w:ascii="Times New Roman" w:hAnsi="Times New Roman" w:cs="Times New Roman"/>
          <w:sz w:val="24"/>
          <w:szCs w:val="24"/>
        </w:rPr>
        <w:t>andatory status of an accounting standard implies</w:t>
      </w:r>
      <w:r w:rsidR="00385B13">
        <w:rPr>
          <w:rFonts w:ascii="Times New Roman" w:hAnsi="Times New Roman" w:cs="Times New Roman"/>
          <w:sz w:val="24"/>
          <w:szCs w:val="24"/>
        </w:rPr>
        <w:t xml:space="preserve"> </w:t>
      </w:r>
      <w:r w:rsidR="00385B13" w:rsidRPr="00385B13">
        <w:rPr>
          <w:rFonts w:ascii="Times New Roman" w:hAnsi="Times New Roman" w:cs="Times New Roman"/>
          <w:sz w:val="24"/>
          <w:szCs w:val="24"/>
        </w:rPr>
        <w:t xml:space="preserve">that, </w:t>
      </w:r>
      <w:r>
        <w:rPr>
          <w:rFonts w:ascii="Times New Roman" w:hAnsi="Times New Roman" w:cs="Times New Roman"/>
          <w:sz w:val="24"/>
          <w:szCs w:val="24"/>
        </w:rPr>
        <w:t>while</w:t>
      </w:r>
      <w:r w:rsidR="00385B13" w:rsidRPr="00385B13">
        <w:rPr>
          <w:rFonts w:ascii="Times New Roman" w:hAnsi="Times New Roman" w:cs="Times New Roman"/>
          <w:sz w:val="24"/>
          <w:szCs w:val="24"/>
        </w:rPr>
        <w:t xml:space="preserve"> discharging their attest functions, </w:t>
      </w:r>
      <w:r w:rsidRPr="00700597">
        <w:rPr>
          <w:rFonts w:ascii="Times New Roman" w:hAnsi="Times New Roman" w:cs="Times New Roman"/>
          <w:b/>
          <w:sz w:val="24"/>
          <w:szCs w:val="24"/>
        </w:rPr>
        <w:t>Auditors</w:t>
      </w:r>
      <w:r w:rsidR="00385B13" w:rsidRPr="00700597">
        <w:rPr>
          <w:rFonts w:ascii="Times New Roman" w:hAnsi="Times New Roman" w:cs="Times New Roman"/>
          <w:b/>
          <w:sz w:val="24"/>
          <w:szCs w:val="24"/>
        </w:rPr>
        <w:t xml:space="preserve"> are required to examine</w:t>
      </w:r>
      <w:r w:rsidR="00385B13">
        <w:rPr>
          <w:rFonts w:ascii="Times New Roman" w:hAnsi="Times New Roman" w:cs="Times New Roman"/>
          <w:sz w:val="24"/>
          <w:szCs w:val="24"/>
        </w:rPr>
        <w:t xml:space="preserve"> </w:t>
      </w:r>
      <w:r w:rsidR="00385B13" w:rsidRPr="001D0402">
        <w:rPr>
          <w:rFonts w:ascii="Times New Roman" w:hAnsi="Times New Roman" w:cs="Times New Roman"/>
          <w:b/>
          <w:sz w:val="24"/>
          <w:szCs w:val="24"/>
        </w:rPr>
        <w:t>whether</w:t>
      </w:r>
      <w:r w:rsidR="00385B13" w:rsidRPr="00385B13">
        <w:rPr>
          <w:rFonts w:ascii="Times New Roman" w:hAnsi="Times New Roman" w:cs="Times New Roman"/>
          <w:sz w:val="24"/>
          <w:szCs w:val="24"/>
        </w:rPr>
        <w:t xml:space="preserve"> the financial statements are prepared in compliance with the applicable accounting</w:t>
      </w:r>
      <w:r w:rsidR="00385B13">
        <w:rPr>
          <w:rFonts w:ascii="Times New Roman" w:hAnsi="Times New Roman" w:cs="Times New Roman"/>
          <w:sz w:val="24"/>
          <w:szCs w:val="24"/>
        </w:rPr>
        <w:t xml:space="preserve"> </w:t>
      </w:r>
      <w:r w:rsidR="00385B13" w:rsidRPr="00385B13">
        <w:rPr>
          <w:rFonts w:ascii="Times New Roman" w:hAnsi="Times New Roman" w:cs="Times New Roman"/>
          <w:sz w:val="24"/>
          <w:szCs w:val="24"/>
        </w:rPr>
        <w:t xml:space="preserve">standards. </w:t>
      </w:r>
      <w:r w:rsidR="00385B13" w:rsidRPr="008F1694">
        <w:rPr>
          <w:rFonts w:ascii="Times New Roman" w:hAnsi="Times New Roman" w:cs="Times New Roman"/>
          <w:b/>
          <w:sz w:val="24"/>
          <w:szCs w:val="24"/>
        </w:rPr>
        <w:t>In the event of any deviation</w:t>
      </w:r>
      <w:r w:rsidR="00385B13" w:rsidRPr="00385B13">
        <w:rPr>
          <w:rFonts w:ascii="Times New Roman" w:hAnsi="Times New Roman" w:cs="Times New Roman"/>
          <w:sz w:val="24"/>
          <w:szCs w:val="24"/>
        </w:rPr>
        <w:t xml:space="preserve"> from the accounting</w:t>
      </w:r>
      <w:r w:rsidR="00385B13">
        <w:rPr>
          <w:rFonts w:ascii="Times New Roman" w:hAnsi="Times New Roman" w:cs="Times New Roman"/>
          <w:sz w:val="24"/>
          <w:szCs w:val="24"/>
        </w:rPr>
        <w:t xml:space="preserve"> </w:t>
      </w:r>
      <w:r w:rsidR="00385B13" w:rsidRPr="00385B13">
        <w:rPr>
          <w:rFonts w:ascii="Times New Roman" w:hAnsi="Times New Roman" w:cs="Times New Roman"/>
          <w:sz w:val="24"/>
          <w:szCs w:val="24"/>
        </w:rPr>
        <w:t>standards, they have the duty to make adequate disclosures in their reports so that the users</w:t>
      </w:r>
      <w:r w:rsidR="00385B13">
        <w:rPr>
          <w:rFonts w:ascii="Times New Roman" w:hAnsi="Times New Roman" w:cs="Times New Roman"/>
          <w:sz w:val="24"/>
          <w:szCs w:val="24"/>
        </w:rPr>
        <w:t xml:space="preserve"> </w:t>
      </w:r>
      <w:r w:rsidR="00385B13" w:rsidRPr="00385B13">
        <w:rPr>
          <w:rFonts w:ascii="Times New Roman" w:hAnsi="Times New Roman" w:cs="Times New Roman"/>
          <w:sz w:val="24"/>
          <w:szCs w:val="24"/>
        </w:rPr>
        <w:t>of financial statements may be aware of such deviations.</w:t>
      </w:r>
    </w:p>
    <w:p w:rsidR="00700597" w:rsidRDefault="00700597" w:rsidP="00385B13">
      <w:pPr>
        <w:autoSpaceDE w:val="0"/>
        <w:autoSpaceDN w:val="0"/>
        <w:adjustRightInd w:val="0"/>
        <w:spacing w:after="0" w:line="240" w:lineRule="auto"/>
        <w:rPr>
          <w:rFonts w:ascii="Times New Roman" w:hAnsi="Times New Roman" w:cs="Times New Roman"/>
          <w:sz w:val="24"/>
          <w:szCs w:val="24"/>
        </w:rPr>
      </w:pPr>
    </w:p>
    <w:p w:rsidR="00385B13" w:rsidRDefault="00700597" w:rsidP="00385B13">
      <w:pPr>
        <w:autoSpaceDE w:val="0"/>
        <w:autoSpaceDN w:val="0"/>
        <w:adjustRightInd w:val="0"/>
        <w:spacing w:after="0" w:line="240" w:lineRule="auto"/>
        <w:rPr>
          <w:rFonts w:ascii="Times New Roman" w:hAnsi="Times New Roman" w:cs="Times New Roman"/>
          <w:sz w:val="24"/>
          <w:szCs w:val="24"/>
        </w:rPr>
      </w:pPr>
      <w:r w:rsidRPr="00385B13">
        <w:rPr>
          <w:rFonts w:ascii="Times New Roman" w:hAnsi="Times New Roman" w:cs="Times New Roman"/>
          <w:sz w:val="24"/>
          <w:szCs w:val="24"/>
        </w:rPr>
        <w:t>R</w:t>
      </w:r>
      <w:r w:rsidR="00385B13" w:rsidRPr="00385B13">
        <w:rPr>
          <w:rFonts w:ascii="Times New Roman" w:hAnsi="Times New Roman" w:cs="Times New Roman"/>
          <w:sz w:val="24"/>
          <w:szCs w:val="24"/>
        </w:rPr>
        <w:t>esponsibility for the preparation of financial statements and for making adequate disclosure is</w:t>
      </w:r>
      <w:r w:rsidR="00385B13">
        <w:rPr>
          <w:rFonts w:ascii="Times New Roman" w:hAnsi="Times New Roman" w:cs="Times New Roman"/>
          <w:sz w:val="24"/>
          <w:szCs w:val="24"/>
        </w:rPr>
        <w:t xml:space="preserve"> </w:t>
      </w:r>
      <w:r w:rsidR="00385B13" w:rsidRPr="00385B13">
        <w:rPr>
          <w:rFonts w:ascii="Times New Roman" w:hAnsi="Times New Roman" w:cs="Times New Roman"/>
          <w:sz w:val="24"/>
          <w:szCs w:val="24"/>
        </w:rPr>
        <w:t>of the management of the enterprise. The auditor</w:t>
      </w:r>
      <w:r w:rsidR="001D0402">
        <w:rPr>
          <w:rFonts w:ascii="Times New Roman" w:hAnsi="Times New Roman" w:cs="Times New Roman"/>
          <w:sz w:val="24"/>
          <w:szCs w:val="24"/>
        </w:rPr>
        <w:t>’</w:t>
      </w:r>
      <w:r w:rsidR="00385B13" w:rsidRPr="00385B13">
        <w:rPr>
          <w:rFonts w:ascii="Times New Roman" w:hAnsi="Times New Roman" w:cs="Times New Roman"/>
          <w:sz w:val="24"/>
          <w:szCs w:val="24"/>
        </w:rPr>
        <w:t>s responsibility is to form his opinion</w:t>
      </w:r>
      <w:r w:rsidR="00385B13">
        <w:rPr>
          <w:rFonts w:ascii="Times New Roman" w:hAnsi="Times New Roman" w:cs="Times New Roman"/>
          <w:sz w:val="24"/>
          <w:szCs w:val="24"/>
        </w:rPr>
        <w:t xml:space="preserve"> </w:t>
      </w:r>
      <w:r w:rsidR="00385B13" w:rsidRPr="00385B13">
        <w:rPr>
          <w:rFonts w:ascii="Times New Roman" w:hAnsi="Times New Roman" w:cs="Times New Roman"/>
          <w:sz w:val="24"/>
          <w:szCs w:val="24"/>
        </w:rPr>
        <w:t>and report on such financial statements.</w:t>
      </w:r>
    </w:p>
    <w:p w:rsidR="00F25AC6" w:rsidRDefault="00F25AC6" w:rsidP="00385B13">
      <w:pPr>
        <w:autoSpaceDE w:val="0"/>
        <w:autoSpaceDN w:val="0"/>
        <w:adjustRightInd w:val="0"/>
        <w:spacing w:after="0" w:line="240" w:lineRule="auto"/>
        <w:rPr>
          <w:rFonts w:ascii="Times New Roman" w:hAnsi="Times New Roman" w:cs="Times New Roman"/>
          <w:sz w:val="24"/>
          <w:szCs w:val="24"/>
        </w:rPr>
      </w:pPr>
    </w:p>
    <w:p w:rsidR="00F25AC6" w:rsidRDefault="00F25AC6" w:rsidP="00385B13">
      <w:pPr>
        <w:autoSpaceDE w:val="0"/>
        <w:autoSpaceDN w:val="0"/>
        <w:adjustRightInd w:val="0"/>
        <w:spacing w:after="0" w:line="240" w:lineRule="auto"/>
        <w:rPr>
          <w:rFonts w:ascii="Times New Roman" w:hAnsi="Times New Roman" w:cs="Times New Roman"/>
          <w:b/>
          <w:sz w:val="24"/>
          <w:szCs w:val="24"/>
        </w:rPr>
      </w:pPr>
      <w:r w:rsidRPr="00F25AC6">
        <w:rPr>
          <w:rFonts w:ascii="Times New Roman" w:hAnsi="Times New Roman" w:cs="Times New Roman"/>
          <w:b/>
          <w:sz w:val="24"/>
          <w:szCs w:val="24"/>
        </w:rPr>
        <w:t>General Purpose Financial Statement</w:t>
      </w:r>
    </w:p>
    <w:p w:rsidR="00C64912" w:rsidRDefault="00C64912" w:rsidP="00385B13">
      <w:pPr>
        <w:autoSpaceDE w:val="0"/>
        <w:autoSpaceDN w:val="0"/>
        <w:adjustRightInd w:val="0"/>
        <w:spacing w:after="0" w:line="240" w:lineRule="auto"/>
        <w:rPr>
          <w:rFonts w:ascii="Times New Roman" w:hAnsi="Times New Roman" w:cs="Times New Roman"/>
          <w:b/>
          <w:sz w:val="24"/>
          <w:szCs w:val="24"/>
        </w:rPr>
      </w:pPr>
    </w:p>
    <w:p w:rsidR="00C64912" w:rsidRPr="002E0852" w:rsidRDefault="00C64912" w:rsidP="00C64912">
      <w:pPr>
        <w:pStyle w:val="ListParagraph"/>
        <w:numPr>
          <w:ilvl w:val="0"/>
          <w:numId w:val="19"/>
        </w:numPr>
        <w:autoSpaceDE w:val="0"/>
        <w:autoSpaceDN w:val="0"/>
        <w:adjustRightInd w:val="0"/>
        <w:spacing w:after="0" w:line="240" w:lineRule="auto"/>
        <w:rPr>
          <w:rFonts w:ascii="Times New Roman" w:hAnsi="Times New Roman" w:cs="Times New Roman"/>
          <w:sz w:val="24"/>
          <w:szCs w:val="24"/>
        </w:rPr>
      </w:pPr>
      <w:r w:rsidRPr="002E0852">
        <w:rPr>
          <w:rFonts w:ascii="Times New Roman" w:hAnsi="Times New Roman" w:cs="Times New Roman"/>
          <w:sz w:val="24"/>
          <w:szCs w:val="24"/>
        </w:rPr>
        <w:t>Balance Sheet</w:t>
      </w:r>
    </w:p>
    <w:p w:rsidR="00C64912" w:rsidRPr="002E0852" w:rsidRDefault="00C64912" w:rsidP="00C64912">
      <w:pPr>
        <w:pStyle w:val="ListParagraph"/>
        <w:numPr>
          <w:ilvl w:val="0"/>
          <w:numId w:val="19"/>
        </w:numPr>
        <w:autoSpaceDE w:val="0"/>
        <w:autoSpaceDN w:val="0"/>
        <w:adjustRightInd w:val="0"/>
        <w:spacing w:after="0" w:line="240" w:lineRule="auto"/>
        <w:rPr>
          <w:rFonts w:ascii="Times New Roman" w:hAnsi="Times New Roman" w:cs="Times New Roman"/>
          <w:sz w:val="24"/>
          <w:szCs w:val="24"/>
        </w:rPr>
      </w:pPr>
      <w:r w:rsidRPr="002E0852">
        <w:rPr>
          <w:rFonts w:ascii="Times New Roman" w:hAnsi="Times New Roman" w:cs="Times New Roman"/>
          <w:sz w:val="24"/>
          <w:szCs w:val="24"/>
        </w:rPr>
        <w:t>Profit &amp; Loss account</w:t>
      </w:r>
    </w:p>
    <w:p w:rsidR="00C64912" w:rsidRPr="002E0852" w:rsidRDefault="00C64912" w:rsidP="00C64912">
      <w:pPr>
        <w:pStyle w:val="ListParagraph"/>
        <w:numPr>
          <w:ilvl w:val="0"/>
          <w:numId w:val="19"/>
        </w:numPr>
        <w:autoSpaceDE w:val="0"/>
        <w:autoSpaceDN w:val="0"/>
        <w:adjustRightInd w:val="0"/>
        <w:spacing w:after="0" w:line="240" w:lineRule="auto"/>
        <w:rPr>
          <w:rFonts w:ascii="Times New Roman" w:hAnsi="Times New Roman" w:cs="Times New Roman"/>
          <w:sz w:val="24"/>
          <w:szCs w:val="24"/>
        </w:rPr>
      </w:pPr>
      <w:r w:rsidRPr="002E0852">
        <w:rPr>
          <w:rFonts w:ascii="Times New Roman" w:hAnsi="Times New Roman" w:cs="Times New Roman"/>
          <w:sz w:val="24"/>
          <w:szCs w:val="24"/>
        </w:rPr>
        <w:t>Cash Flow Statement ( wherever applicable)</w:t>
      </w:r>
    </w:p>
    <w:p w:rsidR="00C64912" w:rsidRPr="002E0852" w:rsidRDefault="00C64912" w:rsidP="00C64912">
      <w:pPr>
        <w:pStyle w:val="ListParagraph"/>
        <w:numPr>
          <w:ilvl w:val="0"/>
          <w:numId w:val="19"/>
        </w:numPr>
        <w:autoSpaceDE w:val="0"/>
        <w:autoSpaceDN w:val="0"/>
        <w:adjustRightInd w:val="0"/>
        <w:spacing w:after="0" w:line="240" w:lineRule="auto"/>
        <w:rPr>
          <w:rFonts w:ascii="Times New Roman" w:hAnsi="Times New Roman" w:cs="Times New Roman"/>
          <w:sz w:val="24"/>
          <w:szCs w:val="24"/>
        </w:rPr>
      </w:pPr>
      <w:r w:rsidRPr="002E0852">
        <w:rPr>
          <w:rFonts w:ascii="Times New Roman" w:hAnsi="Times New Roman" w:cs="Times New Roman"/>
          <w:sz w:val="24"/>
          <w:szCs w:val="24"/>
        </w:rPr>
        <w:t>Schedules &amp; Notes to accounts</w:t>
      </w:r>
    </w:p>
    <w:p w:rsidR="00E96C69" w:rsidRPr="00F25AC6" w:rsidRDefault="00E96C69" w:rsidP="00385B13">
      <w:pPr>
        <w:autoSpaceDE w:val="0"/>
        <w:autoSpaceDN w:val="0"/>
        <w:adjustRightInd w:val="0"/>
        <w:spacing w:after="0" w:line="240" w:lineRule="auto"/>
        <w:rPr>
          <w:rFonts w:ascii="Times New Roman" w:hAnsi="Times New Roman" w:cs="Times New Roman"/>
          <w:b/>
          <w:sz w:val="24"/>
          <w:szCs w:val="24"/>
        </w:rPr>
      </w:pPr>
    </w:p>
    <w:p w:rsidR="006C631A" w:rsidRPr="006C631A" w:rsidRDefault="006C631A" w:rsidP="004714D9">
      <w:pPr>
        <w:spacing w:after="0" w:line="240" w:lineRule="auto"/>
        <w:jc w:val="both"/>
        <w:rPr>
          <w:rFonts w:ascii="Times New Roman" w:hAnsi="Times New Roman" w:cs="Times New Roman"/>
          <w:sz w:val="24"/>
          <w:szCs w:val="24"/>
        </w:rPr>
      </w:pPr>
    </w:p>
    <w:p w:rsidR="00F25AC6" w:rsidRPr="00F25AC6" w:rsidRDefault="00F25AC6" w:rsidP="00F25AC6">
      <w:pPr>
        <w:rPr>
          <w:rFonts w:ascii="Times New Roman" w:hAnsi="Times New Roman" w:cs="Times New Roman"/>
          <w:b/>
          <w:sz w:val="24"/>
          <w:szCs w:val="24"/>
        </w:rPr>
      </w:pPr>
      <w:r w:rsidRPr="00F25AC6">
        <w:rPr>
          <w:rFonts w:ascii="Times New Roman" w:hAnsi="Times New Roman" w:cs="Times New Roman"/>
          <w:b/>
          <w:sz w:val="24"/>
          <w:szCs w:val="24"/>
        </w:rPr>
        <w:t>INTERNATIONAL  FINANCIAL  REPORTING  STANDARDS</w:t>
      </w:r>
      <w:r>
        <w:rPr>
          <w:rFonts w:ascii="Times New Roman" w:hAnsi="Times New Roman" w:cs="Times New Roman"/>
          <w:b/>
          <w:sz w:val="24"/>
          <w:szCs w:val="24"/>
        </w:rPr>
        <w:t xml:space="preserve"> </w:t>
      </w:r>
      <w:r w:rsidRPr="00F25AC6">
        <w:rPr>
          <w:rFonts w:ascii="Times New Roman" w:hAnsi="Times New Roman" w:cs="Times New Roman"/>
          <w:b/>
          <w:sz w:val="24"/>
          <w:szCs w:val="24"/>
        </w:rPr>
        <w:t xml:space="preserve">(IFRS)  AS  GLOBAL STANDARDS </w:t>
      </w:r>
    </w:p>
    <w:p w:rsidR="00F25AC6" w:rsidRDefault="00F25AC6" w:rsidP="00F25AC6">
      <w:pPr>
        <w:autoSpaceDE w:val="0"/>
        <w:autoSpaceDN w:val="0"/>
        <w:adjustRightInd w:val="0"/>
        <w:spacing w:after="0" w:line="240" w:lineRule="auto"/>
        <w:rPr>
          <w:rFonts w:ascii="Times New Roman" w:hAnsi="Times New Roman" w:cs="Times New Roman"/>
          <w:sz w:val="24"/>
          <w:szCs w:val="24"/>
        </w:rPr>
      </w:pPr>
      <w:r w:rsidRPr="00F25AC6">
        <w:rPr>
          <w:rFonts w:ascii="Times New Roman" w:hAnsi="Times New Roman" w:cs="Times New Roman"/>
          <w:sz w:val="24"/>
          <w:szCs w:val="24"/>
        </w:rPr>
        <w:t>The term IFRS comprises</w:t>
      </w:r>
    </w:p>
    <w:p w:rsidR="00F25AC6" w:rsidRDefault="00F25AC6" w:rsidP="00F25AC6">
      <w:pPr>
        <w:pStyle w:val="ListParagraph"/>
        <w:numPr>
          <w:ilvl w:val="0"/>
          <w:numId w:val="19"/>
        </w:numPr>
        <w:autoSpaceDE w:val="0"/>
        <w:autoSpaceDN w:val="0"/>
        <w:adjustRightInd w:val="0"/>
        <w:spacing w:after="0" w:line="240" w:lineRule="auto"/>
        <w:rPr>
          <w:rFonts w:ascii="Times New Roman" w:hAnsi="Times New Roman" w:cs="Times New Roman"/>
          <w:sz w:val="24"/>
          <w:szCs w:val="24"/>
        </w:rPr>
      </w:pPr>
      <w:r w:rsidRPr="00F25AC6">
        <w:rPr>
          <w:rFonts w:ascii="Times New Roman" w:hAnsi="Times New Roman" w:cs="Times New Roman"/>
          <w:sz w:val="24"/>
          <w:szCs w:val="24"/>
        </w:rPr>
        <w:t xml:space="preserve">IFRS issued by </w:t>
      </w:r>
      <w:r w:rsidR="00B53F86" w:rsidRPr="00F25AC6">
        <w:rPr>
          <w:rFonts w:ascii="Times New Roman" w:hAnsi="Times New Roman" w:cs="Times New Roman"/>
          <w:sz w:val="24"/>
          <w:szCs w:val="24"/>
        </w:rPr>
        <w:t>International Accounting Standards</w:t>
      </w:r>
      <w:r w:rsidR="00B53F86">
        <w:rPr>
          <w:rFonts w:ascii="Times New Roman" w:hAnsi="Times New Roman" w:cs="Times New Roman"/>
          <w:sz w:val="24"/>
          <w:szCs w:val="24"/>
        </w:rPr>
        <w:t xml:space="preserve"> Board (</w:t>
      </w:r>
      <w:r w:rsidRPr="00F25AC6">
        <w:rPr>
          <w:rFonts w:ascii="Times New Roman" w:hAnsi="Times New Roman" w:cs="Times New Roman"/>
          <w:sz w:val="24"/>
          <w:szCs w:val="24"/>
        </w:rPr>
        <w:t>IASB</w:t>
      </w:r>
      <w:r w:rsidR="00B53F86">
        <w:rPr>
          <w:rFonts w:ascii="Times New Roman" w:hAnsi="Times New Roman" w:cs="Times New Roman"/>
          <w:sz w:val="24"/>
          <w:szCs w:val="24"/>
        </w:rPr>
        <w:t>)</w:t>
      </w:r>
      <w:r w:rsidRPr="00F25AC6">
        <w:rPr>
          <w:rFonts w:ascii="Times New Roman" w:hAnsi="Times New Roman" w:cs="Times New Roman"/>
          <w:sz w:val="24"/>
          <w:szCs w:val="24"/>
        </w:rPr>
        <w:t xml:space="preserve">; </w:t>
      </w:r>
    </w:p>
    <w:p w:rsidR="00F25AC6" w:rsidRDefault="00F25AC6" w:rsidP="00F25AC6">
      <w:pPr>
        <w:pStyle w:val="ListParagraph"/>
        <w:numPr>
          <w:ilvl w:val="0"/>
          <w:numId w:val="19"/>
        </w:numPr>
        <w:autoSpaceDE w:val="0"/>
        <w:autoSpaceDN w:val="0"/>
        <w:adjustRightInd w:val="0"/>
        <w:spacing w:after="0" w:line="240" w:lineRule="auto"/>
        <w:rPr>
          <w:rFonts w:ascii="Times New Roman" w:hAnsi="Times New Roman" w:cs="Times New Roman"/>
          <w:sz w:val="24"/>
          <w:szCs w:val="24"/>
        </w:rPr>
      </w:pPr>
      <w:r w:rsidRPr="00F25AC6">
        <w:rPr>
          <w:rFonts w:ascii="Times New Roman" w:hAnsi="Times New Roman" w:cs="Times New Roman"/>
          <w:sz w:val="24"/>
          <w:szCs w:val="24"/>
        </w:rPr>
        <w:t>IAS issued by International Accounting Standards</w:t>
      </w:r>
      <w:r>
        <w:rPr>
          <w:rFonts w:ascii="Times New Roman" w:hAnsi="Times New Roman" w:cs="Times New Roman"/>
          <w:sz w:val="24"/>
          <w:szCs w:val="24"/>
        </w:rPr>
        <w:t xml:space="preserve"> </w:t>
      </w:r>
      <w:r w:rsidRPr="00F25AC6">
        <w:rPr>
          <w:rFonts w:ascii="Times New Roman" w:hAnsi="Times New Roman" w:cs="Times New Roman"/>
          <w:sz w:val="24"/>
          <w:szCs w:val="24"/>
        </w:rPr>
        <w:t xml:space="preserve">Committee (IASC); and </w:t>
      </w:r>
    </w:p>
    <w:p w:rsidR="00F25AC6" w:rsidRPr="00B53F86" w:rsidRDefault="00F25AC6" w:rsidP="00F25AC6">
      <w:pPr>
        <w:pStyle w:val="ListParagraph"/>
        <w:numPr>
          <w:ilvl w:val="0"/>
          <w:numId w:val="19"/>
        </w:numPr>
        <w:autoSpaceDE w:val="0"/>
        <w:autoSpaceDN w:val="0"/>
        <w:adjustRightInd w:val="0"/>
        <w:spacing w:after="0" w:line="240" w:lineRule="auto"/>
        <w:jc w:val="both"/>
        <w:rPr>
          <w:rFonts w:ascii="Times New Roman" w:hAnsi="Times New Roman" w:cs="Times New Roman"/>
          <w:sz w:val="12"/>
          <w:szCs w:val="12"/>
        </w:rPr>
      </w:pPr>
      <w:r w:rsidRPr="00B53F86">
        <w:rPr>
          <w:rFonts w:ascii="Times New Roman" w:hAnsi="Times New Roman" w:cs="Times New Roman"/>
          <w:sz w:val="24"/>
          <w:szCs w:val="24"/>
        </w:rPr>
        <w:t xml:space="preserve">Interpretations issued by the </w:t>
      </w:r>
      <w:r w:rsidR="00B53F86" w:rsidRPr="00B53F86">
        <w:rPr>
          <w:rFonts w:ascii="Times New Roman" w:hAnsi="Times New Roman" w:cs="Times New Roman"/>
          <w:sz w:val="24"/>
          <w:szCs w:val="24"/>
        </w:rPr>
        <w:t>above</w:t>
      </w:r>
    </w:p>
    <w:p w:rsidR="006C631A" w:rsidRDefault="00F25AC6" w:rsidP="00F25AC6">
      <w:pPr>
        <w:autoSpaceDE w:val="0"/>
        <w:autoSpaceDN w:val="0"/>
        <w:adjustRightInd w:val="0"/>
        <w:spacing w:after="0" w:line="240" w:lineRule="auto"/>
        <w:rPr>
          <w:rFonts w:ascii="Times New Roman" w:hAnsi="Times New Roman" w:cs="Times New Roman"/>
          <w:sz w:val="24"/>
          <w:szCs w:val="24"/>
        </w:rPr>
      </w:pPr>
      <w:r w:rsidRPr="00F25AC6">
        <w:rPr>
          <w:rFonts w:ascii="Times New Roman" w:hAnsi="Times New Roman" w:cs="Times New Roman"/>
          <w:sz w:val="24"/>
          <w:szCs w:val="24"/>
        </w:rPr>
        <w:t>IFRSs are considered a "principles-based" set of</w:t>
      </w:r>
      <w:r>
        <w:rPr>
          <w:rFonts w:ascii="Times New Roman" w:hAnsi="Times New Roman" w:cs="Times New Roman"/>
          <w:sz w:val="24"/>
          <w:szCs w:val="24"/>
        </w:rPr>
        <w:t xml:space="preserve"> </w:t>
      </w:r>
      <w:r w:rsidRPr="00F25AC6">
        <w:rPr>
          <w:rFonts w:ascii="Times New Roman" w:hAnsi="Times New Roman" w:cs="Times New Roman"/>
          <w:sz w:val="24"/>
          <w:szCs w:val="24"/>
        </w:rPr>
        <w:t xml:space="preserve">standards. </w:t>
      </w:r>
      <w:r w:rsidR="00B53F86" w:rsidRPr="00F25AC6">
        <w:rPr>
          <w:rFonts w:ascii="Times New Roman" w:hAnsi="Times New Roman" w:cs="Times New Roman"/>
          <w:sz w:val="24"/>
          <w:szCs w:val="24"/>
        </w:rPr>
        <w:t>T</w:t>
      </w:r>
      <w:r w:rsidRPr="00F25AC6">
        <w:rPr>
          <w:rFonts w:ascii="Times New Roman" w:hAnsi="Times New Roman" w:cs="Times New Roman"/>
          <w:sz w:val="24"/>
          <w:szCs w:val="24"/>
        </w:rPr>
        <w:t>hey establish broad rules rather than dictating specific treatments.</w:t>
      </w:r>
    </w:p>
    <w:p w:rsidR="00E96C69" w:rsidRDefault="00E96C69" w:rsidP="00F25AC6">
      <w:pPr>
        <w:autoSpaceDE w:val="0"/>
        <w:autoSpaceDN w:val="0"/>
        <w:adjustRightInd w:val="0"/>
        <w:spacing w:after="0" w:line="240" w:lineRule="auto"/>
        <w:rPr>
          <w:rFonts w:ascii="Times New Roman" w:hAnsi="Times New Roman" w:cs="Times New Roman"/>
          <w:sz w:val="24"/>
          <w:szCs w:val="24"/>
        </w:rPr>
      </w:pPr>
    </w:p>
    <w:p w:rsidR="00B93174" w:rsidRDefault="00B93174" w:rsidP="00F25AC6">
      <w:pPr>
        <w:autoSpaceDE w:val="0"/>
        <w:autoSpaceDN w:val="0"/>
        <w:adjustRightInd w:val="0"/>
        <w:spacing w:after="0" w:line="240" w:lineRule="auto"/>
        <w:rPr>
          <w:rFonts w:ascii="Times New Roman" w:hAnsi="Times New Roman" w:cs="Times New Roman"/>
          <w:sz w:val="24"/>
          <w:szCs w:val="24"/>
        </w:rPr>
      </w:pPr>
    </w:p>
    <w:p w:rsidR="00E96C69" w:rsidRDefault="00E96C69" w:rsidP="00F25AC6">
      <w:pPr>
        <w:autoSpaceDE w:val="0"/>
        <w:autoSpaceDN w:val="0"/>
        <w:adjustRightInd w:val="0"/>
        <w:spacing w:after="0" w:line="240" w:lineRule="auto"/>
        <w:rPr>
          <w:rFonts w:ascii="Times New Roman" w:hAnsi="Times New Roman" w:cs="Times New Roman"/>
          <w:b/>
          <w:bCs/>
          <w:sz w:val="24"/>
          <w:szCs w:val="24"/>
        </w:rPr>
      </w:pPr>
      <w:r w:rsidRPr="00E96C69">
        <w:rPr>
          <w:rFonts w:ascii="Times New Roman" w:hAnsi="Times New Roman" w:cs="Times New Roman"/>
          <w:b/>
          <w:bCs/>
          <w:sz w:val="24"/>
          <w:szCs w:val="24"/>
        </w:rPr>
        <w:t>NEED FOR CONVERGENCE TOWARDS GLOBAL STANDARDS</w:t>
      </w:r>
    </w:p>
    <w:p w:rsidR="00E96C69" w:rsidRDefault="00E96C69" w:rsidP="00F25AC6">
      <w:pPr>
        <w:autoSpaceDE w:val="0"/>
        <w:autoSpaceDN w:val="0"/>
        <w:adjustRightInd w:val="0"/>
        <w:spacing w:after="0" w:line="240" w:lineRule="auto"/>
        <w:rPr>
          <w:rFonts w:ascii="Times New Roman" w:hAnsi="Times New Roman" w:cs="Times New Roman"/>
          <w:b/>
          <w:bCs/>
          <w:sz w:val="24"/>
          <w:szCs w:val="24"/>
        </w:rPr>
      </w:pPr>
    </w:p>
    <w:p w:rsidR="008E697E" w:rsidRPr="008E697E" w:rsidRDefault="008E697E" w:rsidP="008E697E">
      <w:pPr>
        <w:rPr>
          <w:rFonts w:ascii="Times New Roman" w:hAnsi="Times New Roman" w:cs="Times New Roman"/>
          <w:sz w:val="24"/>
          <w:szCs w:val="24"/>
        </w:rPr>
      </w:pPr>
      <w:r w:rsidRPr="008E697E">
        <w:rPr>
          <w:rFonts w:ascii="Times New Roman" w:hAnsi="Times New Roman" w:cs="Times New Roman"/>
          <w:sz w:val="24"/>
          <w:szCs w:val="24"/>
        </w:rPr>
        <w:t>Each country has its own set of rules and regulations for financial reporting. When an enterprise decides to raise capital from foreign market, the rules and regulations of other country will apply.</w:t>
      </w:r>
    </w:p>
    <w:p w:rsidR="008E697E" w:rsidRPr="008E697E" w:rsidRDefault="008E697E" w:rsidP="008E697E">
      <w:pPr>
        <w:rPr>
          <w:rFonts w:ascii="Times New Roman" w:hAnsi="Times New Roman" w:cs="Times New Roman"/>
          <w:sz w:val="24"/>
          <w:szCs w:val="24"/>
        </w:rPr>
      </w:pPr>
      <w:r w:rsidRPr="008E697E">
        <w:rPr>
          <w:rFonts w:ascii="Times New Roman" w:hAnsi="Times New Roman" w:cs="Times New Roman"/>
          <w:sz w:val="24"/>
          <w:szCs w:val="24"/>
        </w:rPr>
        <w:t>In that case enterprise will have to re-instate the financial statement as per the rules and regulations of foreign country so that investors of that country can understand and compare the financial statements. This procedure takes huge time and involves huge costs.</w:t>
      </w:r>
    </w:p>
    <w:p w:rsidR="008E697E" w:rsidRPr="008E697E" w:rsidRDefault="008E697E" w:rsidP="008E697E">
      <w:pPr>
        <w:rPr>
          <w:rFonts w:ascii="Times New Roman" w:hAnsi="Times New Roman" w:cs="Times New Roman"/>
          <w:sz w:val="24"/>
          <w:szCs w:val="24"/>
        </w:rPr>
      </w:pPr>
      <w:r w:rsidRPr="008E697E">
        <w:rPr>
          <w:rFonts w:ascii="Times New Roman" w:hAnsi="Times New Roman" w:cs="Times New Roman"/>
          <w:sz w:val="24"/>
          <w:szCs w:val="24"/>
        </w:rPr>
        <w:lastRenderedPageBreak/>
        <w:t>This has led to the growing support for internationally accepted Accounting standards.</w:t>
      </w:r>
    </w:p>
    <w:p w:rsidR="008E697E" w:rsidRPr="008E697E" w:rsidRDefault="008E697E" w:rsidP="008E697E">
      <w:pPr>
        <w:rPr>
          <w:rFonts w:ascii="Times New Roman" w:hAnsi="Times New Roman" w:cs="Times New Roman"/>
          <w:sz w:val="24"/>
          <w:szCs w:val="24"/>
        </w:rPr>
      </w:pPr>
      <w:r w:rsidRPr="008E697E">
        <w:rPr>
          <w:rFonts w:ascii="Times New Roman" w:hAnsi="Times New Roman" w:cs="Times New Roman"/>
          <w:sz w:val="24"/>
          <w:szCs w:val="24"/>
        </w:rPr>
        <w:t>Having a multiplicity of accounting standards around the world is against the public interest .If accounting for the same events and information produce different results then it create confusions, encourage error and facilitate fraud.</w:t>
      </w:r>
    </w:p>
    <w:p w:rsidR="008E697E" w:rsidRPr="008E697E" w:rsidRDefault="008E697E" w:rsidP="008E697E">
      <w:pPr>
        <w:rPr>
          <w:rFonts w:ascii="Times New Roman" w:hAnsi="Times New Roman" w:cs="Times New Roman"/>
          <w:sz w:val="24"/>
          <w:szCs w:val="24"/>
        </w:rPr>
      </w:pPr>
      <w:r w:rsidRPr="008E697E">
        <w:rPr>
          <w:rFonts w:ascii="Times New Roman" w:hAnsi="Times New Roman" w:cs="Times New Roman"/>
          <w:sz w:val="24"/>
          <w:szCs w:val="24"/>
        </w:rPr>
        <w:t xml:space="preserve">Global standards facilitate cross border flow of money, global listing </w:t>
      </w:r>
      <w:r w:rsidR="00760939">
        <w:rPr>
          <w:rFonts w:ascii="Times New Roman" w:hAnsi="Times New Roman" w:cs="Times New Roman"/>
          <w:sz w:val="24"/>
          <w:szCs w:val="24"/>
        </w:rPr>
        <w:t>of companies, comparability,</w:t>
      </w:r>
      <w:r w:rsidRPr="008E697E">
        <w:rPr>
          <w:rFonts w:ascii="Times New Roman" w:hAnsi="Times New Roman" w:cs="Times New Roman"/>
          <w:sz w:val="24"/>
          <w:szCs w:val="24"/>
        </w:rPr>
        <w:t xml:space="preserve"> transparency </w:t>
      </w:r>
      <w:r w:rsidR="00760939">
        <w:rPr>
          <w:rFonts w:ascii="Times New Roman" w:hAnsi="Times New Roman" w:cs="Times New Roman"/>
          <w:sz w:val="24"/>
          <w:szCs w:val="24"/>
        </w:rPr>
        <w:t xml:space="preserve">and </w:t>
      </w:r>
      <w:r w:rsidRPr="008E697E">
        <w:rPr>
          <w:rFonts w:ascii="Times New Roman" w:hAnsi="Times New Roman" w:cs="Times New Roman"/>
          <w:sz w:val="24"/>
          <w:szCs w:val="24"/>
        </w:rPr>
        <w:t>adaptability in financial statements and raise investor confidence.</w:t>
      </w:r>
    </w:p>
    <w:p w:rsidR="008E697E" w:rsidRPr="008E697E" w:rsidRDefault="008E697E" w:rsidP="008E697E">
      <w:pPr>
        <w:rPr>
          <w:rFonts w:ascii="Times New Roman" w:hAnsi="Times New Roman" w:cs="Times New Roman"/>
          <w:sz w:val="24"/>
          <w:szCs w:val="24"/>
        </w:rPr>
      </w:pPr>
      <w:r w:rsidRPr="008E697E">
        <w:rPr>
          <w:rFonts w:ascii="Times New Roman" w:hAnsi="Times New Roman" w:cs="Times New Roman"/>
          <w:sz w:val="24"/>
          <w:szCs w:val="24"/>
        </w:rPr>
        <w:t>It improves the ability of investors to compare investme</w:t>
      </w:r>
      <w:r w:rsidR="00760939">
        <w:rPr>
          <w:rFonts w:ascii="Times New Roman" w:hAnsi="Times New Roman" w:cs="Times New Roman"/>
          <w:sz w:val="24"/>
          <w:szCs w:val="24"/>
        </w:rPr>
        <w:t>nts on a global business and thu</w:t>
      </w:r>
      <w:r w:rsidRPr="008E697E">
        <w:rPr>
          <w:rFonts w:ascii="Times New Roman" w:hAnsi="Times New Roman" w:cs="Times New Roman"/>
          <w:sz w:val="24"/>
          <w:szCs w:val="24"/>
        </w:rPr>
        <w:t xml:space="preserve">s lower their risk of errors and judgment.   </w:t>
      </w:r>
    </w:p>
    <w:p w:rsidR="003B55CF" w:rsidRDefault="003B55CF" w:rsidP="00F25AC6">
      <w:pPr>
        <w:autoSpaceDE w:val="0"/>
        <w:autoSpaceDN w:val="0"/>
        <w:adjustRightInd w:val="0"/>
        <w:spacing w:after="0" w:line="240" w:lineRule="auto"/>
        <w:rPr>
          <w:rFonts w:ascii="Times New Roman" w:hAnsi="Times New Roman" w:cs="Times New Roman"/>
          <w:b/>
          <w:bCs/>
          <w:sz w:val="24"/>
          <w:szCs w:val="24"/>
        </w:rPr>
      </w:pPr>
    </w:p>
    <w:p w:rsidR="003B55CF" w:rsidRDefault="003B55CF" w:rsidP="00F25AC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Adoption of IFRS in India</w:t>
      </w:r>
    </w:p>
    <w:p w:rsidR="003B55CF" w:rsidRDefault="003B55CF" w:rsidP="00F25AC6">
      <w:pPr>
        <w:autoSpaceDE w:val="0"/>
        <w:autoSpaceDN w:val="0"/>
        <w:adjustRightInd w:val="0"/>
        <w:spacing w:after="0" w:line="240" w:lineRule="auto"/>
        <w:rPr>
          <w:rFonts w:ascii="Times New Roman" w:hAnsi="Times New Roman" w:cs="Times New Roman"/>
          <w:b/>
          <w:bCs/>
          <w:sz w:val="24"/>
          <w:szCs w:val="24"/>
        </w:rPr>
      </w:pPr>
    </w:p>
    <w:p w:rsidR="00931084" w:rsidRDefault="004C579F" w:rsidP="00931084">
      <w:pPr>
        <w:autoSpaceDE w:val="0"/>
        <w:autoSpaceDN w:val="0"/>
        <w:adjustRightInd w:val="0"/>
        <w:spacing w:after="60" w:line="240" w:lineRule="auto"/>
        <w:rPr>
          <w:rFonts w:ascii="Times New Roman" w:hAnsi="Times New Roman" w:cs="Times New Roman"/>
          <w:bCs/>
          <w:sz w:val="24"/>
          <w:szCs w:val="24"/>
        </w:rPr>
      </w:pPr>
      <w:r w:rsidRPr="003B55CF">
        <w:rPr>
          <w:rFonts w:ascii="Times New Roman" w:hAnsi="Times New Roman" w:cs="Times New Roman"/>
          <w:bCs/>
          <w:sz w:val="24"/>
          <w:szCs w:val="24"/>
        </w:rPr>
        <w:t xml:space="preserve">ICAI has published concept paper on convergence with IFRS in India. This paper gives the road map </w:t>
      </w:r>
      <w:r w:rsidR="003F26AD" w:rsidRPr="003B55CF">
        <w:rPr>
          <w:rFonts w:ascii="Times New Roman" w:hAnsi="Times New Roman" w:cs="Times New Roman"/>
          <w:bCs/>
          <w:sz w:val="24"/>
          <w:szCs w:val="24"/>
        </w:rPr>
        <w:t>to adopt the IFRS in India by Indian Companies from 1</w:t>
      </w:r>
      <w:r w:rsidR="003F26AD" w:rsidRPr="003B55CF">
        <w:rPr>
          <w:rFonts w:ascii="Times New Roman" w:hAnsi="Times New Roman" w:cs="Times New Roman"/>
          <w:bCs/>
          <w:sz w:val="24"/>
          <w:szCs w:val="24"/>
          <w:vertAlign w:val="superscript"/>
        </w:rPr>
        <w:t>st</w:t>
      </w:r>
      <w:r w:rsidR="003F26AD" w:rsidRPr="003B55CF">
        <w:rPr>
          <w:rFonts w:ascii="Times New Roman" w:hAnsi="Times New Roman" w:cs="Times New Roman"/>
          <w:bCs/>
          <w:sz w:val="24"/>
          <w:szCs w:val="24"/>
        </w:rPr>
        <w:t xml:space="preserve"> April, 2011</w:t>
      </w:r>
      <w:r w:rsidR="00FD57C8">
        <w:rPr>
          <w:rFonts w:ascii="Times New Roman" w:hAnsi="Times New Roman" w:cs="Times New Roman"/>
          <w:bCs/>
          <w:sz w:val="24"/>
          <w:szCs w:val="24"/>
        </w:rPr>
        <w:t>.</w:t>
      </w:r>
    </w:p>
    <w:p w:rsidR="00931084" w:rsidRDefault="00931084" w:rsidP="00931084">
      <w:pPr>
        <w:autoSpaceDE w:val="0"/>
        <w:autoSpaceDN w:val="0"/>
        <w:adjustRightInd w:val="0"/>
        <w:spacing w:after="60" w:line="240" w:lineRule="auto"/>
        <w:rPr>
          <w:rFonts w:ascii="Times New Roman" w:hAnsi="Times New Roman" w:cs="Times New Roman"/>
          <w:sz w:val="24"/>
          <w:szCs w:val="24"/>
        </w:rPr>
      </w:pPr>
      <w:r w:rsidRPr="00931084">
        <w:rPr>
          <w:rFonts w:ascii="Times New Roman" w:hAnsi="Times New Roman" w:cs="Times New Roman"/>
          <w:sz w:val="24"/>
          <w:szCs w:val="24"/>
        </w:rPr>
        <w:t xml:space="preserve">Convergence with IFRS would require several changes in Indian laws. </w:t>
      </w:r>
    </w:p>
    <w:p w:rsidR="00E96C69" w:rsidRPr="00931084" w:rsidRDefault="00931084" w:rsidP="00931084">
      <w:pPr>
        <w:autoSpaceDE w:val="0"/>
        <w:autoSpaceDN w:val="0"/>
        <w:adjustRightInd w:val="0"/>
        <w:spacing w:after="60" w:line="240" w:lineRule="auto"/>
        <w:rPr>
          <w:rFonts w:ascii="Times New Roman" w:hAnsi="Times New Roman" w:cs="Times New Roman"/>
          <w:bCs/>
          <w:sz w:val="24"/>
          <w:szCs w:val="24"/>
        </w:rPr>
      </w:pPr>
      <w:r w:rsidRPr="00931084">
        <w:rPr>
          <w:rFonts w:ascii="Times New Roman" w:hAnsi="Times New Roman" w:cs="Times New Roman"/>
          <w:sz w:val="24"/>
          <w:szCs w:val="24"/>
        </w:rPr>
        <w:t>To bring Ind</w:t>
      </w:r>
      <w:r>
        <w:rPr>
          <w:rFonts w:ascii="Times New Roman" w:hAnsi="Times New Roman" w:cs="Times New Roman"/>
          <w:sz w:val="24"/>
          <w:szCs w:val="24"/>
        </w:rPr>
        <w:t>ian standards at par with the IFR</w:t>
      </w:r>
      <w:r w:rsidRPr="00931084">
        <w:rPr>
          <w:rFonts w:ascii="Times New Roman" w:hAnsi="Times New Roman" w:cs="Times New Roman"/>
          <w:sz w:val="24"/>
          <w:szCs w:val="24"/>
        </w:rPr>
        <w:t>S, some of the earlier Accounting Standards have been revised or are under the process of revision.</w:t>
      </w:r>
    </w:p>
    <w:p w:rsidR="007E54F1" w:rsidRPr="00931084" w:rsidRDefault="007E54F1" w:rsidP="00F25AC6">
      <w:pPr>
        <w:autoSpaceDE w:val="0"/>
        <w:autoSpaceDN w:val="0"/>
        <w:adjustRightInd w:val="0"/>
        <w:spacing w:after="0" w:line="240" w:lineRule="auto"/>
        <w:rPr>
          <w:rFonts w:ascii="Times New Roman" w:hAnsi="Times New Roman" w:cs="Times New Roman"/>
          <w:bCs/>
          <w:sz w:val="24"/>
          <w:szCs w:val="24"/>
        </w:rPr>
      </w:pPr>
    </w:p>
    <w:p w:rsidR="007E54F1" w:rsidRDefault="007E54F1" w:rsidP="00F25AC6">
      <w:pPr>
        <w:autoSpaceDE w:val="0"/>
        <w:autoSpaceDN w:val="0"/>
        <w:adjustRightInd w:val="0"/>
        <w:spacing w:after="0" w:line="240" w:lineRule="auto"/>
        <w:rPr>
          <w:rFonts w:ascii="Times New Roman" w:hAnsi="Times New Roman" w:cs="Times New Roman"/>
          <w:bCs/>
          <w:sz w:val="24"/>
          <w:szCs w:val="24"/>
        </w:rPr>
      </w:pPr>
    </w:p>
    <w:p w:rsidR="007E54F1" w:rsidRDefault="007E54F1" w:rsidP="00F25AC6">
      <w:pPr>
        <w:autoSpaceDE w:val="0"/>
        <w:autoSpaceDN w:val="0"/>
        <w:adjustRightInd w:val="0"/>
        <w:spacing w:after="0" w:line="240" w:lineRule="auto"/>
        <w:rPr>
          <w:rFonts w:ascii="Times New Roman" w:hAnsi="Times New Roman" w:cs="Times New Roman"/>
          <w:bCs/>
          <w:sz w:val="24"/>
          <w:szCs w:val="24"/>
        </w:rPr>
      </w:pPr>
    </w:p>
    <w:p w:rsidR="007E54F1" w:rsidRDefault="007E54F1" w:rsidP="00F25AC6">
      <w:pPr>
        <w:autoSpaceDE w:val="0"/>
        <w:autoSpaceDN w:val="0"/>
        <w:adjustRightInd w:val="0"/>
        <w:spacing w:after="0" w:line="240" w:lineRule="auto"/>
        <w:rPr>
          <w:rFonts w:ascii="Times New Roman" w:hAnsi="Times New Roman" w:cs="Times New Roman"/>
          <w:bCs/>
          <w:sz w:val="24"/>
          <w:szCs w:val="24"/>
        </w:rPr>
      </w:pPr>
    </w:p>
    <w:p w:rsidR="007E54F1" w:rsidRDefault="007E54F1" w:rsidP="00F25AC6">
      <w:pPr>
        <w:autoSpaceDE w:val="0"/>
        <w:autoSpaceDN w:val="0"/>
        <w:adjustRightInd w:val="0"/>
        <w:spacing w:after="0" w:line="240" w:lineRule="auto"/>
        <w:rPr>
          <w:rFonts w:ascii="Times New Roman" w:hAnsi="Times New Roman" w:cs="Times New Roman"/>
          <w:bCs/>
          <w:sz w:val="24"/>
          <w:szCs w:val="24"/>
        </w:rPr>
      </w:pPr>
    </w:p>
    <w:p w:rsidR="007E54F1" w:rsidRDefault="007E54F1" w:rsidP="00F25AC6">
      <w:pPr>
        <w:autoSpaceDE w:val="0"/>
        <w:autoSpaceDN w:val="0"/>
        <w:adjustRightInd w:val="0"/>
        <w:spacing w:after="0" w:line="240" w:lineRule="auto"/>
        <w:rPr>
          <w:rFonts w:ascii="Times New Roman" w:hAnsi="Times New Roman" w:cs="Times New Roman"/>
          <w:bCs/>
          <w:sz w:val="24"/>
          <w:szCs w:val="24"/>
        </w:rPr>
      </w:pPr>
    </w:p>
    <w:p w:rsidR="007E54F1" w:rsidRDefault="007E54F1" w:rsidP="00F25AC6">
      <w:pPr>
        <w:autoSpaceDE w:val="0"/>
        <w:autoSpaceDN w:val="0"/>
        <w:adjustRightInd w:val="0"/>
        <w:spacing w:after="0" w:line="240" w:lineRule="auto"/>
        <w:rPr>
          <w:rFonts w:ascii="Times New Roman" w:hAnsi="Times New Roman" w:cs="Times New Roman"/>
          <w:bCs/>
          <w:sz w:val="24"/>
          <w:szCs w:val="24"/>
        </w:rPr>
      </w:pPr>
    </w:p>
    <w:p w:rsidR="007E54F1" w:rsidRDefault="007E54F1" w:rsidP="00F25AC6">
      <w:pPr>
        <w:autoSpaceDE w:val="0"/>
        <w:autoSpaceDN w:val="0"/>
        <w:adjustRightInd w:val="0"/>
        <w:spacing w:after="0" w:line="240" w:lineRule="auto"/>
        <w:rPr>
          <w:rFonts w:ascii="Times New Roman" w:hAnsi="Times New Roman" w:cs="Times New Roman"/>
          <w:bCs/>
          <w:sz w:val="24"/>
          <w:szCs w:val="24"/>
        </w:rPr>
      </w:pPr>
    </w:p>
    <w:p w:rsidR="007E54F1" w:rsidRDefault="007E54F1" w:rsidP="00F25AC6">
      <w:pPr>
        <w:autoSpaceDE w:val="0"/>
        <w:autoSpaceDN w:val="0"/>
        <w:adjustRightInd w:val="0"/>
        <w:spacing w:after="0" w:line="240" w:lineRule="auto"/>
        <w:rPr>
          <w:rFonts w:ascii="Times New Roman" w:hAnsi="Times New Roman" w:cs="Times New Roman"/>
          <w:bCs/>
          <w:sz w:val="24"/>
          <w:szCs w:val="24"/>
        </w:rPr>
      </w:pPr>
    </w:p>
    <w:p w:rsidR="007E54F1" w:rsidRDefault="007E54F1" w:rsidP="00F25AC6">
      <w:pPr>
        <w:autoSpaceDE w:val="0"/>
        <w:autoSpaceDN w:val="0"/>
        <w:adjustRightInd w:val="0"/>
        <w:spacing w:after="0" w:line="240" w:lineRule="auto"/>
        <w:rPr>
          <w:rFonts w:ascii="Times New Roman" w:hAnsi="Times New Roman" w:cs="Times New Roman"/>
          <w:bCs/>
          <w:sz w:val="24"/>
          <w:szCs w:val="24"/>
        </w:rPr>
      </w:pPr>
    </w:p>
    <w:p w:rsidR="007E54F1" w:rsidRDefault="007E54F1" w:rsidP="00F25AC6">
      <w:pPr>
        <w:autoSpaceDE w:val="0"/>
        <w:autoSpaceDN w:val="0"/>
        <w:adjustRightInd w:val="0"/>
        <w:spacing w:after="0" w:line="240" w:lineRule="auto"/>
        <w:rPr>
          <w:rFonts w:ascii="Times New Roman" w:hAnsi="Times New Roman" w:cs="Times New Roman"/>
          <w:bCs/>
          <w:sz w:val="24"/>
          <w:szCs w:val="24"/>
        </w:rPr>
      </w:pPr>
    </w:p>
    <w:p w:rsidR="007E54F1" w:rsidRDefault="007E54F1" w:rsidP="00F25AC6">
      <w:pPr>
        <w:autoSpaceDE w:val="0"/>
        <w:autoSpaceDN w:val="0"/>
        <w:adjustRightInd w:val="0"/>
        <w:spacing w:after="0" w:line="240" w:lineRule="auto"/>
        <w:rPr>
          <w:rFonts w:ascii="Times New Roman" w:hAnsi="Times New Roman" w:cs="Times New Roman"/>
          <w:bCs/>
          <w:sz w:val="24"/>
          <w:szCs w:val="24"/>
        </w:rPr>
      </w:pPr>
    </w:p>
    <w:p w:rsidR="007E54F1" w:rsidRDefault="007E54F1" w:rsidP="00F25AC6">
      <w:pPr>
        <w:autoSpaceDE w:val="0"/>
        <w:autoSpaceDN w:val="0"/>
        <w:adjustRightInd w:val="0"/>
        <w:spacing w:after="0" w:line="240" w:lineRule="auto"/>
        <w:rPr>
          <w:rFonts w:ascii="Times New Roman" w:hAnsi="Times New Roman" w:cs="Times New Roman"/>
          <w:bCs/>
          <w:sz w:val="24"/>
          <w:szCs w:val="24"/>
        </w:rPr>
      </w:pPr>
    </w:p>
    <w:p w:rsidR="007E54F1" w:rsidRDefault="007E54F1" w:rsidP="00F25AC6">
      <w:pPr>
        <w:autoSpaceDE w:val="0"/>
        <w:autoSpaceDN w:val="0"/>
        <w:adjustRightInd w:val="0"/>
        <w:spacing w:after="0" w:line="240" w:lineRule="auto"/>
        <w:rPr>
          <w:rFonts w:ascii="Times New Roman" w:hAnsi="Times New Roman" w:cs="Times New Roman"/>
          <w:bCs/>
          <w:sz w:val="24"/>
          <w:szCs w:val="24"/>
        </w:rPr>
      </w:pPr>
    </w:p>
    <w:p w:rsidR="008F1694" w:rsidRDefault="008F1694" w:rsidP="00F25AC6">
      <w:pPr>
        <w:autoSpaceDE w:val="0"/>
        <w:autoSpaceDN w:val="0"/>
        <w:adjustRightInd w:val="0"/>
        <w:spacing w:after="0" w:line="240" w:lineRule="auto"/>
        <w:rPr>
          <w:rFonts w:ascii="Times New Roman" w:hAnsi="Times New Roman" w:cs="Times New Roman"/>
          <w:bCs/>
          <w:sz w:val="24"/>
          <w:szCs w:val="24"/>
        </w:rPr>
      </w:pPr>
    </w:p>
    <w:p w:rsidR="008F1694" w:rsidRDefault="008F1694" w:rsidP="00F25AC6">
      <w:pPr>
        <w:autoSpaceDE w:val="0"/>
        <w:autoSpaceDN w:val="0"/>
        <w:adjustRightInd w:val="0"/>
        <w:spacing w:after="0" w:line="240" w:lineRule="auto"/>
        <w:rPr>
          <w:rFonts w:ascii="Times New Roman" w:hAnsi="Times New Roman" w:cs="Times New Roman"/>
          <w:bCs/>
          <w:sz w:val="24"/>
          <w:szCs w:val="24"/>
        </w:rPr>
      </w:pPr>
    </w:p>
    <w:p w:rsidR="008F1694" w:rsidRDefault="008F1694" w:rsidP="00F25AC6">
      <w:pPr>
        <w:autoSpaceDE w:val="0"/>
        <w:autoSpaceDN w:val="0"/>
        <w:adjustRightInd w:val="0"/>
        <w:spacing w:after="0" w:line="240" w:lineRule="auto"/>
        <w:rPr>
          <w:rFonts w:ascii="Times New Roman" w:hAnsi="Times New Roman" w:cs="Times New Roman"/>
          <w:bCs/>
          <w:sz w:val="24"/>
          <w:szCs w:val="24"/>
        </w:rPr>
      </w:pPr>
    </w:p>
    <w:p w:rsidR="008F1694" w:rsidRDefault="008F1694" w:rsidP="00F25AC6">
      <w:pPr>
        <w:autoSpaceDE w:val="0"/>
        <w:autoSpaceDN w:val="0"/>
        <w:adjustRightInd w:val="0"/>
        <w:spacing w:after="0" w:line="240" w:lineRule="auto"/>
        <w:rPr>
          <w:rFonts w:ascii="Times New Roman" w:hAnsi="Times New Roman" w:cs="Times New Roman"/>
          <w:bCs/>
          <w:sz w:val="24"/>
          <w:szCs w:val="24"/>
        </w:rPr>
      </w:pPr>
    </w:p>
    <w:p w:rsidR="008F1694" w:rsidRDefault="008F1694" w:rsidP="00F25AC6">
      <w:pPr>
        <w:autoSpaceDE w:val="0"/>
        <w:autoSpaceDN w:val="0"/>
        <w:adjustRightInd w:val="0"/>
        <w:spacing w:after="0" w:line="240" w:lineRule="auto"/>
        <w:rPr>
          <w:rFonts w:ascii="Times New Roman" w:hAnsi="Times New Roman" w:cs="Times New Roman"/>
          <w:bCs/>
          <w:sz w:val="24"/>
          <w:szCs w:val="24"/>
        </w:rPr>
      </w:pPr>
    </w:p>
    <w:p w:rsidR="008F1694" w:rsidRDefault="008F1694" w:rsidP="00F25AC6">
      <w:pPr>
        <w:autoSpaceDE w:val="0"/>
        <w:autoSpaceDN w:val="0"/>
        <w:adjustRightInd w:val="0"/>
        <w:spacing w:after="0" w:line="240" w:lineRule="auto"/>
        <w:rPr>
          <w:rFonts w:ascii="Times New Roman" w:hAnsi="Times New Roman" w:cs="Times New Roman"/>
          <w:bCs/>
          <w:sz w:val="24"/>
          <w:szCs w:val="24"/>
        </w:rPr>
      </w:pPr>
    </w:p>
    <w:p w:rsidR="008F1694" w:rsidRDefault="008F1694" w:rsidP="00F25AC6">
      <w:pPr>
        <w:autoSpaceDE w:val="0"/>
        <w:autoSpaceDN w:val="0"/>
        <w:adjustRightInd w:val="0"/>
        <w:spacing w:after="0" w:line="240" w:lineRule="auto"/>
        <w:rPr>
          <w:rFonts w:ascii="Times New Roman" w:hAnsi="Times New Roman" w:cs="Times New Roman"/>
          <w:bCs/>
          <w:sz w:val="24"/>
          <w:szCs w:val="24"/>
        </w:rPr>
      </w:pPr>
    </w:p>
    <w:p w:rsidR="008F1694" w:rsidRDefault="008F1694" w:rsidP="00F25AC6">
      <w:pPr>
        <w:autoSpaceDE w:val="0"/>
        <w:autoSpaceDN w:val="0"/>
        <w:adjustRightInd w:val="0"/>
        <w:spacing w:after="0" w:line="240" w:lineRule="auto"/>
        <w:rPr>
          <w:rFonts w:ascii="Times New Roman" w:hAnsi="Times New Roman" w:cs="Times New Roman"/>
          <w:bCs/>
          <w:sz w:val="24"/>
          <w:szCs w:val="24"/>
        </w:rPr>
      </w:pPr>
    </w:p>
    <w:p w:rsidR="008F1694" w:rsidRDefault="008F1694" w:rsidP="00F25AC6">
      <w:pPr>
        <w:autoSpaceDE w:val="0"/>
        <w:autoSpaceDN w:val="0"/>
        <w:adjustRightInd w:val="0"/>
        <w:spacing w:after="0" w:line="240" w:lineRule="auto"/>
        <w:rPr>
          <w:rFonts w:ascii="Times New Roman" w:hAnsi="Times New Roman" w:cs="Times New Roman"/>
          <w:bCs/>
          <w:sz w:val="24"/>
          <w:szCs w:val="24"/>
        </w:rPr>
      </w:pPr>
    </w:p>
    <w:p w:rsidR="007E54F1" w:rsidRDefault="007E54F1" w:rsidP="00F25AC6">
      <w:pPr>
        <w:autoSpaceDE w:val="0"/>
        <w:autoSpaceDN w:val="0"/>
        <w:adjustRightInd w:val="0"/>
        <w:spacing w:after="0" w:line="240" w:lineRule="auto"/>
        <w:rPr>
          <w:rFonts w:ascii="Times New Roman" w:hAnsi="Times New Roman" w:cs="Times New Roman"/>
          <w:bCs/>
          <w:sz w:val="24"/>
          <w:szCs w:val="24"/>
        </w:rPr>
      </w:pPr>
    </w:p>
    <w:p w:rsidR="00FD57C8" w:rsidRDefault="00FD57C8" w:rsidP="00F25AC6">
      <w:pPr>
        <w:autoSpaceDE w:val="0"/>
        <w:autoSpaceDN w:val="0"/>
        <w:adjustRightInd w:val="0"/>
        <w:spacing w:after="0" w:line="240" w:lineRule="auto"/>
        <w:rPr>
          <w:rFonts w:ascii="Times New Roman" w:hAnsi="Times New Roman" w:cs="Times New Roman"/>
          <w:bCs/>
          <w:sz w:val="24"/>
          <w:szCs w:val="24"/>
        </w:rPr>
      </w:pPr>
    </w:p>
    <w:p w:rsidR="007E54F1" w:rsidRDefault="007E54F1" w:rsidP="00F25AC6">
      <w:pPr>
        <w:autoSpaceDE w:val="0"/>
        <w:autoSpaceDN w:val="0"/>
        <w:adjustRightInd w:val="0"/>
        <w:spacing w:after="0" w:line="240" w:lineRule="auto"/>
        <w:rPr>
          <w:rFonts w:ascii="Times New Roman" w:hAnsi="Times New Roman" w:cs="Times New Roman"/>
          <w:bCs/>
          <w:sz w:val="24"/>
          <w:szCs w:val="24"/>
        </w:rPr>
      </w:pPr>
    </w:p>
    <w:sectPr w:rsidR="007E54F1" w:rsidSect="006C631A">
      <w:headerReference w:type="default" r:id="rId8"/>
      <w:footerReference w:type="default" r:id="rId9"/>
      <w:pgSz w:w="12240" w:h="15840"/>
      <w:pgMar w:top="1440" w:right="1260" w:bottom="1440" w:left="1530" w:header="270" w:footer="10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6CF9" w:rsidRDefault="00936CF9" w:rsidP="00C63070">
      <w:pPr>
        <w:spacing w:after="0" w:line="240" w:lineRule="auto"/>
      </w:pPr>
      <w:r>
        <w:separator/>
      </w:r>
    </w:p>
  </w:endnote>
  <w:endnote w:type="continuationSeparator" w:id="1">
    <w:p w:rsidR="00936CF9" w:rsidRDefault="00936CF9" w:rsidP="00C630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onotype Corsiva">
    <w:panose1 w:val="03010101010201010101"/>
    <w:charset w:val="00"/>
    <w:family w:val="script"/>
    <w:pitch w:val="variable"/>
    <w:sig w:usb0="00000287" w:usb1="00000000" w:usb2="00000000" w:usb3="00000000" w:csb0="0000009F" w:csb1="00000000"/>
  </w:font>
  <w:font w:name="Matisse ITC">
    <w:altName w:val="Courier New"/>
    <w:charset w:val="00"/>
    <w:family w:val="decorative"/>
    <w:pitch w:val="variable"/>
    <w:sig w:usb0="00000003" w:usb1="00000000" w:usb2="00000000" w:usb3="00000000" w:csb0="00000001" w:csb1="00000000"/>
  </w:font>
  <w:font w:name="ArialNarrow">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CE0" w:rsidRDefault="00186CE0" w:rsidP="0014452D">
    <w:pPr>
      <w:pStyle w:val="Footer"/>
      <w:pBdr>
        <w:top w:val="thinThickSmallGap" w:sz="24" w:space="0" w:color="622423" w:themeColor="accent2" w:themeShade="7F"/>
      </w:pBdr>
      <w:rPr>
        <w:rFonts w:asciiTheme="majorHAnsi" w:hAnsiTheme="majorHAnsi"/>
      </w:rPr>
    </w:pPr>
    <w:r>
      <w:rPr>
        <w:rFonts w:asciiTheme="majorHAnsi" w:hAnsiTheme="majorHAnsi"/>
      </w:rPr>
      <w:t>1/30 Lalita Park, Near Gurudwara, Laxmi Nagar, Delhi-92 Mob: 95556-33696, 99904-47706</w:t>
    </w:r>
    <w:r>
      <w:rPr>
        <w:rFonts w:asciiTheme="majorHAnsi" w:hAnsiTheme="majorHAnsi"/>
      </w:rPr>
      <w:ptab w:relativeTo="margin" w:alignment="right" w:leader="none"/>
    </w:r>
    <w:r>
      <w:rPr>
        <w:rFonts w:asciiTheme="majorHAnsi" w:hAnsiTheme="majorHAnsi"/>
      </w:rPr>
      <w:t xml:space="preserve"> </w:t>
    </w:r>
    <w:fldSimple w:instr=" PAGE   \* MERGEFORMAT ">
      <w:r w:rsidR="0053109C" w:rsidRPr="0053109C">
        <w:rPr>
          <w:rFonts w:asciiTheme="majorHAnsi" w:hAnsiTheme="majorHAnsi"/>
          <w:noProof/>
        </w:rPr>
        <w:t>5</w:t>
      </w:r>
    </w:fldSimple>
  </w:p>
  <w:p w:rsidR="00186CE0" w:rsidRDefault="00186C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6CF9" w:rsidRDefault="00936CF9" w:rsidP="00C63070">
      <w:pPr>
        <w:spacing w:after="0" w:line="240" w:lineRule="auto"/>
      </w:pPr>
      <w:r>
        <w:separator/>
      </w:r>
    </w:p>
  </w:footnote>
  <w:footnote w:type="continuationSeparator" w:id="1">
    <w:p w:rsidR="00936CF9" w:rsidRDefault="00936CF9" w:rsidP="00C630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CE0" w:rsidRDefault="00186CE0">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A.M. COMMERCE CLASSES</w:t>
    </w:r>
    <w:r>
      <w:rPr>
        <w:rFonts w:asciiTheme="majorHAnsi" w:eastAsiaTheme="majorEastAsia" w:hAnsiTheme="majorHAnsi" w:cstheme="majorBidi"/>
        <w:sz w:val="32"/>
        <w:szCs w:val="32"/>
      </w:rPr>
      <w:tab/>
      <w:t xml:space="preserve">                CA ATUL MITTAL # 92139-56290</w:t>
    </w:r>
  </w:p>
  <w:p w:rsidR="00186CE0" w:rsidRPr="00157690" w:rsidRDefault="00186CE0" w:rsidP="0015769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03668"/>
    <w:multiLevelType w:val="hybridMultilevel"/>
    <w:tmpl w:val="16B6B4B0"/>
    <w:lvl w:ilvl="0" w:tplc="3F1A4B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597914"/>
    <w:multiLevelType w:val="multilevel"/>
    <w:tmpl w:val="B28A076E"/>
    <w:lvl w:ilvl="0">
      <w:start w:val="1"/>
      <w:numFmt w:val="decimal"/>
      <w:lvlText w:val="%1"/>
      <w:lvlJc w:val="left"/>
      <w:pPr>
        <w:tabs>
          <w:tab w:val="num" w:pos="1440"/>
        </w:tabs>
        <w:ind w:left="1440" w:hanging="1440"/>
      </w:pPr>
      <w:rPr>
        <w:rFonts w:hint="default"/>
      </w:rPr>
    </w:lvl>
    <w:lvl w:ilvl="1">
      <w:start w:val="2"/>
      <w:numFmt w:val="decimal"/>
      <w:lvlText w:val="%1.%2"/>
      <w:lvlJc w:val="left"/>
      <w:pPr>
        <w:tabs>
          <w:tab w:val="num" w:pos="4320"/>
        </w:tabs>
        <w:ind w:left="4320" w:hanging="1440"/>
      </w:pPr>
      <w:rPr>
        <w:rFonts w:hint="default"/>
      </w:rPr>
    </w:lvl>
    <w:lvl w:ilvl="2">
      <w:start w:val="2000"/>
      <w:numFmt w:val="decimal"/>
      <w:lvlText w:val="%1.%2.%3"/>
      <w:lvlJc w:val="left"/>
      <w:pPr>
        <w:tabs>
          <w:tab w:val="num" w:pos="7200"/>
        </w:tabs>
        <w:ind w:left="7200" w:hanging="1440"/>
      </w:pPr>
      <w:rPr>
        <w:rFonts w:hint="default"/>
      </w:rPr>
    </w:lvl>
    <w:lvl w:ilvl="3">
      <w:start w:val="1"/>
      <w:numFmt w:val="decimal"/>
      <w:lvlText w:val="%1.%2.%3.%4"/>
      <w:lvlJc w:val="left"/>
      <w:pPr>
        <w:tabs>
          <w:tab w:val="num" w:pos="10080"/>
        </w:tabs>
        <w:ind w:left="10080" w:hanging="1440"/>
      </w:pPr>
      <w:rPr>
        <w:rFonts w:hint="default"/>
      </w:rPr>
    </w:lvl>
    <w:lvl w:ilvl="4">
      <w:start w:val="1"/>
      <w:numFmt w:val="decimal"/>
      <w:lvlText w:val="%1.%2.%3.%4.%5"/>
      <w:lvlJc w:val="left"/>
      <w:pPr>
        <w:tabs>
          <w:tab w:val="num" w:pos="12960"/>
        </w:tabs>
        <w:ind w:left="12960" w:hanging="1440"/>
      </w:pPr>
      <w:rPr>
        <w:rFonts w:hint="default"/>
      </w:rPr>
    </w:lvl>
    <w:lvl w:ilvl="5">
      <w:start w:val="1"/>
      <w:numFmt w:val="decimal"/>
      <w:lvlText w:val="%1.%2.%3.%4.%5.%6"/>
      <w:lvlJc w:val="left"/>
      <w:pPr>
        <w:tabs>
          <w:tab w:val="num" w:pos="15840"/>
        </w:tabs>
        <w:ind w:left="15840" w:hanging="1440"/>
      </w:pPr>
      <w:rPr>
        <w:rFonts w:hint="default"/>
      </w:rPr>
    </w:lvl>
    <w:lvl w:ilvl="6">
      <w:start w:val="1"/>
      <w:numFmt w:val="decimal"/>
      <w:lvlText w:val="%1.%2.%3.%4.%5.%6.%7"/>
      <w:lvlJc w:val="left"/>
      <w:pPr>
        <w:tabs>
          <w:tab w:val="num" w:pos="18720"/>
        </w:tabs>
        <w:ind w:left="18720" w:hanging="1440"/>
      </w:pPr>
      <w:rPr>
        <w:rFonts w:hint="default"/>
      </w:rPr>
    </w:lvl>
    <w:lvl w:ilvl="7">
      <w:start w:val="1"/>
      <w:numFmt w:val="decimal"/>
      <w:lvlText w:val="%1.%2.%3.%4.%5.%6.%7.%8"/>
      <w:lvlJc w:val="left"/>
      <w:pPr>
        <w:tabs>
          <w:tab w:val="num" w:pos="21600"/>
        </w:tabs>
        <w:ind w:left="21600" w:hanging="1440"/>
      </w:pPr>
      <w:rPr>
        <w:rFonts w:hint="default"/>
      </w:rPr>
    </w:lvl>
    <w:lvl w:ilvl="8">
      <w:start w:val="1"/>
      <w:numFmt w:val="decimal"/>
      <w:lvlText w:val="%1.%2.%3.%4.%5.%6.%7.%8.%9"/>
      <w:lvlJc w:val="left"/>
      <w:pPr>
        <w:tabs>
          <w:tab w:val="num" w:pos="24840"/>
        </w:tabs>
        <w:ind w:left="24840" w:hanging="1800"/>
      </w:pPr>
      <w:rPr>
        <w:rFonts w:hint="default"/>
      </w:rPr>
    </w:lvl>
  </w:abstractNum>
  <w:abstractNum w:abstractNumId="2">
    <w:nsid w:val="186051FC"/>
    <w:multiLevelType w:val="hybridMultilevel"/>
    <w:tmpl w:val="FD3CA29C"/>
    <w:lvl w:ilvl="0" w:tplc="3034BB9A">
      <w:start w:val="1"/>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116FC0"/>
    <w:multiLevelType w:val="hybridMultilevel"/>
    <w:tmpl w:val="E574155C"/>
    <w:lvl w:ilvl="0" w:tplc="B8DA16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6A36B3"/>
    <w:multiLevelType w:val="hybridMultilevel"/>
    <w:tmpl w:val="5DC6FD02"/>
    <w:lvl w:ilvl="0" w:tplc="3034BB9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5">
    <w:nsid w:val="32465826"/>
    <w:multiLevelType w:val="hybridMultilevel"/>
    <w:tmpl w:val="E8D61FD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AFE638F"/>
    <w:multiLevelType w:val="hybridMultilevel"/>
    <w:tmpl w:val="01AEB2C2"/>
    <w:lvl w:ilvl="0" w:tplc="F33AC1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B13AB7"/>
    <w:multiLevelType w:val="hybridMultilevel"/>
    <w:tmpl w:val="EF3C7E96"/>
    <w:lvl w:ilvl="0" w:tplc="281030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F24780"/>
    <w:multiLevelType w:val="hybridMultilevel"/>
    <w:tmpl w:val="0A84ADCA"/>
    <w:lvl w:ilvl="0" w:tplc="076C1D4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B7B00D4"/>
    <w:multiLevelType w:val="hybridMultilevel"/>
    <w:tmpl w:val="D408F30E"/>
    <w:lvl w:ilvl="0" w:tplc="A94089F6">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755C"/>
    <w:multiLevelType w:val="hybridMultilevel"/>
    <w:tmpl w:val="91EEC13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CE046EC"/>
    <w:multiLevelType w:val="hybridMultilevel"/>
    <w:tmpl w:val="402AD9F0"/>
    <w:lvl w:ilvl="0" w:tplc="C4B288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E84606"/>
    <w:multiLevelType w:val="hybridMultilevel"/>
    <w:tmpl w:val="8B9E9A58"/>
    <w:lvl w:ilvl="0" w:tplc="C3ECA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193A2C"/>
    <w:multiLevelType w:val="hybridMultilevel"/>
    <w:tmpl w:val="EB9EA9B4"/>
    <w:lvl w:ilvl="0" w:tplc="A05EB8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7D56CE"/>
    <w:multiLevelType w:val="hybridMultilevel"/>
    <w:tmpl w:val="A456F8A6"/>
    <w:lvl w:ilvl="0" w:tplc="D57C9C32">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A137B8"/>
    <w:multiLevelType w:val="hybridMultilevel"/>
    <w:tmpl w:val="88F23AF2"/>
    <w:lvl w:ilvl="0" w:tplc="A94089F6">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7E0494B"/>
    <w:multiLevelType w:val="hybridMultilevel"/>
    <w:tmpl w:val="2584BE4E"/>
    <w:lvl w:ilvl="0" w:tplc="8974CD2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F7766BA"/>
    <w:multiLevelType w:val="hybridMultilevel"/>
    <w:tmpl w:val="82D83822"/>
    <w:lvl w:ilvl="0" w:tplc="A94089F6">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FD63317"/>
    <w:multiLevelType w:val="hybridMultilevel"/>
    <w:tmpl w:val="371EC8E0"/>
    <w:lvl w:ilvl="0" w:tplc="EA7888C4">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8"/>
  </w:num>
  <w:num w:numId="3">
    <w:abstractNumId w:val="0"/>
  </w:num>
  <w:num w:numId="4">
    <w:abstractNumId w:val="6"/>
  </w:num>
  <w:num w:numId="5">
    <w:abstractNumId w:val="13"/>
  </w:num>
  <w:num w:numId="6">
    <w:abstractNumId w:val="3"/>
  </w:num>
  <w:num w:numId="7">
    <w:abstractNumId w:val="7"/>
  </w:num>
  <w:num w:numId="8">
    <w:abstractNumId w:val="16"/>
  </w:num>
  <w:num w:numId="9">
    <w:abstractNumId w:val="10"/>
  </w:num>
  <w:num w:numId="10">
    <w:abstractNumId w:val="8"/>
  </w:num>
  <w:num w:numId="11">
    <w:abstractNumId w:val="1"/>
  </w:num>
  <w:num w:numId="12">
    <w:abstractNumId w:val="9"/>
  </w:num>
  <w:num w:numId="13">
    <w:abstractNumId w:val="15"/>
  </w:num>
  <w:num w:numId="14">
    <w:abstractNumId w:val="17"/>
  </w:num>
  <w:num w:numId="15">
    <w:abstractNumId w:val="12"/>
  </w:num>
  <w:num w:numId="16">
    <w:abstractNumId w:val="4"/>
  </w:num>
  <w:num w:numId="17">
    <w:abstractNumId w:val="2"/>
  </w:num>
  <w:num w:numId="18">
    <w:abstractNumId w:val="5"/>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A694B"/>
    <w:rsid w:val="00002D17"/>
    <w:rsid w:val="00023D8D"/>
    <w:rsid w:val="00024B24"/>
    <w:rsid w:val="00025A8B"/>
    <w:rsid w:val="0003020A"/>
    <w:rsid w:val="000326E8"/>
    <w:rsid w:val="000409D7"/>
    <w:rsid w:val="0004216C"/>
    <w:rsid w:val="000506DB"/>
    <w:rsid w:val="0005099D"/>
    <w:rsid w:val="00056500"/>
    <w:rsid w:val="00073D6B"/>
    <w:rsid w:val="000774BD"/>
    <w:rsid w:val="0008207A"/>
    <w:rsid w:val="000865D5"/>
    <w:rsid w:val="000B5CDC"/>
    <w:rsid w:val="000B5D86"/>
    <w:rsid w:val="000C06E1"/>
    <w:rsid w:val="000C2C42"/>
    <w:rsid w:val="000C5346"/>
    <w:rsid w:val="000D6B0A"/>
    <w:rsid w:val="000D7979"/>
    <w:rsid w:val="000E20CE"/>
    <w:rsid w:val="00100D9D"/>
    <w:rsid w:val="0011555C"/>
    <w:rsid w:val="001174FB"/>
    <w:rsid w:val="00124A13"/>
    <w:rsid w:val="00136012"/>
    <w:rsid w:val="0014452D"/>
    <w:rsid w:val="00146576"/>
    <w:rsid w:val="00157690"/>
    <w:rsid w:val="00183B2F"/>
    <w:rsid w:val="00185CAD"/>
    <w:rsid w:val="00186A13"/>
    <w:rsid w:val="00186CE0"/>
    <w:rsid w:val="00190A90"/>
    <w:rsid w:val="001922FF"/>
    <w:rsid w:val="001C62E6"/>
    <w:rsid w:val="001D0402"/>
    <w:rsid w:val="001D23E2"/>
    <w:rsid w:val="001D4804"/>
    <w:rsid w:val="001D7F5B"/>
    <w:rsid w:val="001E1C38"/>
    <w:rsid w:val="001E4180"/>
    <w:rsid w:val="001E7364"/>
    <w:rsid w:val="001F1F57"/>
    <w:rsid w:val="001F74F9"/>
    <w:rsid w:val="00205562"/>
    <w:rsid w:val="00227DE7"/>
    <w:rsid w:val="00237527"/>
    <w:rsid w:val="0024244A"/>
    <w:rsid w:val="00243A20"/>
    <w:rsid w:val="0024497D"/>
    <w:rsid w:val="00245A7E"/>
    <w:rsid w:val="00246080"/>
    <w:rsid w:val="002535DF"/>
    <w:rsid w:val="00254DC7"/>
    <w:rsid w:val="00255922"/>
    <w:rsid w:val="00256CDB"/>
    <w:rsid w:val="0027774C"/>
    <w:rsid w:val="0028021C"/>
    <w:rsid w:val="00280481"/>
    <w:rsid w:val="00286D43"/>
    <w:rsid w:val="002956BE"/>
    <w:rsid w:val="002A06C0"/>
    <w:rsid w:val="002A2CAB"/>
    <w:rsid w:val="002E0852"/>
    <w:rsid w:val="002E2A84"/>
    <w:rsid w:val="003003B2"/>
    <w:rsid w:val="00305DCC"/>
    <w:rsid w:val="00315986"/>
    <w:rsid w:val="00323EFD"/>
    <w:rsid w:val="003325BC"/>
    <w:rsid w:val="0033536D"/>
    <w:rsid w:val="00346E0E"/>
    <w:rsid w:val="0035111E"/>
    <w:rsid w:val="0035601A"/>
    <w:rsid w:val="00363E84"/>
    <w:rsid w:val="0037144C"/>
    <w:rsid w:val="00375316"/>
    <w:rsid w:val="0037739E"/>
    <w:rsid w:val="00385B13"/>
    <w:rsid w:val="00396289"/>
    <w:rsid w:val="003A5B78"/>
    <w:rsid w:val="003A6126"/>
    <w:rsid w:val="003B1E32"/>
    <w:rsid w:val="003B267A"/>
    <w:rsid w:val="003B39DC"/>
    <w:rsid w:val="003B55CF"/>
    <w:rsid w:val="003B732E"/>
    <w:rsid w:val="003D1104"/>
    <w:rsid w:val="003D3B8B"/>
    <w:rsid w:val="003D48A8"/>
    <w:rsid w:val="003E4D32"/>
    <w:rsid w:val="003F086A"/>
    <w:rsid w:val="003F1D21"/>
    <w:rsid w:val="003F208E"/>
    <w:rsid w:val="003F26AD"/>
    <w:rsid w:val="004013A8"/>
    <w:rsid w:val="00404AE2"/>
    <w:rsid w:val="00406FEA"/>
    <w:rsid w:val="004075F4"/>
    <w:rsid w:val="00413BFB"/>
    <w:rsid w:val="00415C30"/>
    <w:rsid w:val="00416452"/>
    <w:rsid w:val="00416EC5"/>
    <w:rsid w:val="00420071"/>
    <w:rsid w:val="0044049F"/>
    <w:rsid w:val="00443FB0"/>
    <w:rsid w:val="00455A93"/>
    <w:rsid w:val="0046013F"/>
    <w:rsid w:val="00461E70"/>
    <w:rsid w:val="0046248C"/>
    <w:rsid w:val="0046325D"/>
    <w:rsid w:val="00465060"/>
    <w:rsid w:val="004714D9"/>
    <w:rsid w:val="0047493E"/>
    <w:rsid w:val="00482757"/>
    <w:rsid w:val="004845E1"/>
    <w:rsid w:val="004908F5"/>
    <w:rsid w:val="004931BE"/>
    <w:rsid w:val="004940D6"/>
    <w:rsid w:val="00496C8E"/>
    <w:rsid w:val="004A1235"/>
    <w:rsid w:val="004A5690"/>
    <w:rsid w:val="004A694B"/>
    <w:rsid w:val="004B7040"/>
    <w:rsid w:val="004C11FE"/>
    <w:rsid w:val="004C579F"/>
    <w:rsid w:val="005072DD"/>
    <w:rsid w:val="00510BA1"/>
    <w:rsid w:val="005126C2"/>
    <w:rsid w:val="00515724"/>
    <w:rsid w:val="00515946"/>
    <w:rsid w:val="0052236B"/>
    <w:rsid w:val="0053109C"/>
    <w:rsid w:val="00534FD4"/>
    <w:rsid w:val="00535915"/>
    <w:rsid w:val="00540CDE"/>
    <w:rsid w:val="00543D7F"/>
    <w:rsid w:val="005451D4"/>
    <w:rsid w:val="00547001"/>
    <w:rsid w:val="00553C31"/>
    <w:rsid w:val="00556DF8"/>
    <w:rsid w:val="0055703C"/>
    <w:rsid w:val="00557DEC"/>
    <w:rsid w:val="005617AE"/>
    <w:rsid w:val="00565F6E"/>
    <w:rsid w:val="005707A4"/>
    <w:rsid w:val="00573883"/>
    <w:rsid w:val="00575EBB"/>
    <w:rsid w:val="0057609C"/>
    <w:rsid w:val="00597674"/>
    <w:rsid w:val="005A0009"/>
    <w:rsid w:val="005A0F9F"/>
    <w:rsid w:val="005A3FF8"/>
    <w:rsid w:val="005B131A"/>
    <w:rsid w:val="005C6D87"/>
    <w:rsid w:val="005D6717"/>
    <w:rsid w:val="005E67F6"/>
    <w:rsid w:val="005F0473"/>
    <w:rsid w:val="005F6769"/>
    <w:rsid w:val="005F795D"/>
    <w:rsid w:val="00600403"/>
    <w:rsid w:val="00607297"/>
    <w:rsid w:val="00612626"/>
    <w:rsid w:val="006248D5"/>
    <w:rsid w:val="00624A18"/>
    <w:rsid w:val="00624D8B"/>
    <w:rsid w:val="00626756"/>
    <w:rsid w:val="00634E08"/>
    <w:rsid w:val="006440EB"/>
    <w:rsid w:val="00652EE8"/>
    <w:rsid w:val="00661782"/>
    <w:rsid w:val="0068313D"/>
    <w:rsid w:val="00685ECA"/>
    <w:rsid w:val="00691DCD"/>
    <w:rsid w:val="00692084"/>
    <w:rsid w:val="006927E3"/>
    <w:rsid w:val="00695635"/>
    <w:rsid w:val="006B26D0"/>
    <w:rsid w:val="006B3B58"/>
    <w:rsid w:val="006C1916"/>
    <w:rsid w:val="006C40F4"/>
    <w:rsid w:val="006C631A"/>
    <w:rsid w:val="006D217F"/>
    <w:rsid w:val="006D3594"/>
    <w:rsid w:val="006D3766"/>
    <w:rsid w:val="006D63B2"/>
    <w:rsid w:val="006D79E1"/>
    <w:rsid w:val="006E6234"/>
    <w:rsid w:val="006F04E8"/>
    <w:rsid w:val="00700597"/>
    <w:rsid w:val="00704926"/>
    <w:rsid w:val="0070719A"/>
    <w:rsid w:val="00727FC0"/>
    <w:rsid w:val="0073168A"/>
    <w:rsid w:val="00740461"/>
    <w:rsid w:val="00746C42"/>
    <w:rsid w:val="007519B4"/>
    <w:rsid w:val="00753AF6"/>
    <w:rsid w:val="00760939"/>
    <w:rsid w:val="0077098A"/>
    <w:rsid w:val="00771378"/>
    <w:rsid w:val="007778C4"/>
    <w:rsid w:val="007825AA"/>
    <w:rsid w:val="007929F4"/>
    <w:rsid w:val="007A1F84"/>
    <w:rsid w:val="007A4620"/>
    <w:rsid w:val="007A4FC8"/>
    <w:rsid w:val="007B28F6"/>
    <w:rsid w:val="007B398B"/>
    <w:rsid w:val="007B5D1F"/>
    <w:rsid w:val="007C1408"/>
    <w:rsid w:val="007D19A6"/>
    <w:rsid w:val="007E4290"/>
    <w:rsid w:val="007E54F1"/>
    <w:rsid w:val="007E5FCD"/>
    <w:rsid w:val="0085015C"/>
    <w:rsid w:val="00863B0E"/>
    <w:rsid w:val="008731FB"/>
    <w:rsid w:val="00876387"/>
    <w:rsid w:val="00887A00"/>
    <w:rsid w:val="00891428"/>
    <w:rsid w:val="00896BA5"/>
    <w:rsid w:val="008A177A"/>
    <w:rsid w:val="008A443B"/>
    <w:rsid w:val="008B5254"/>
    <w:rsid w:val="008B5AF7"/>
    <w:rsid w:val="008C63AF"/>
    <w:rsid w:val="008D2655"/>
    <w:rsid w:val="008D6A6C"/>
    <w:rsid w:val="008D7D35"/>
    <w:rsid w:val="008E27C7"/>
    <w:rsid w:val="008E51BE"/>
    <w:rsid w:val="008E697E"/>
    <w:rsid w:val="008F1694"/>
    <w:rsid w:val="008F23FA"/>
    <w:rsid w:val="008F40E4"/>
    <w:rsid w:val="008F5AF7"/>
    <w:rsid w:val="00901E3E"/>
    <w:rsid w:val="00930D11"/>
    <w:rsid w:val="00931084"/>
    <w:rsid w:val="00936CF9"/>
    <w:rsid w:val="00944A00"/>
    <w:rsid w:val="00957C2D"/>
    <w:rsid w:val="00965DB4"/>
    <w:rsid w:val="009673DF"/>
    <w:rsid w:val="00974595"/>
    <w:rsid w:val="00994EF6"/>
    <w:rsid w:val="00996792"/>
    <w:rsid w:val="00997E94"/>
    <w:rsid w:val="009B1B79"/>
    <w:rsid w:val="009B7650"/>
    <w:rsid w:val="009C0C2C"/>
    <w:rsid w:val="009D17C0"/>
    <w:rsid w:val="009D4B58"/>
    <w:rsid w:val="009D4BFC"/>
    <w:rsid w:val="009D6785"/>
    <w:rsid w:val="009D78BC"/>
    <w:rsid w:val="009E1B11"/>
    <w:rsid w:val="009E6BB4"/>
    <w:rsid w:val="009E7A7D"/>
    <w:rsid w:val="009F406E"/>
    <w:rsid w:val="00A001E5"/>
    <w:rsid w:val="00A001F6"/>
    <w:rsid w:val="00A022B6"/>
    <w:rsid w:val="00A02C36"/>
    <w:rsid w:val="00A07EBC"/>
    <w:rsid w:val="00A22837"/>
    <w:rsid w:val="00A26673"/>
    <w:rsid w:val="00A66567"/>
    <w:rsid w:val="00A76E7F"/>
    <w:rsid w:val="00A96E31"/>
    <w:rsid w:val="00AA0157"/>
    <w:rsid w:val="00AA2366"/>
    <w:rsid w:val="00AB5433"/>
    <w:rsid w:val="00AC3D86"/>
    <w:rsid w:val="00AD27FE"/>
    <w:rsid w:val="00AD4B79"/>
    <w:rsid w:val="00AD5F65"/>
    <w:rsid w:val="00AE08C6"/>
    <w:rsid w:val="00AE388C"/>
    <w:rsid w:val="00AF5B1E"/>
    <w:rsid w:val="00AF7B81"/>
    <w:rsid w:val="00B14CD7"/>
    <w:rsid w:val="00B179B3"/>
    <w:rsid w:val="00B24BB7"/>
    <w:rsid w:val="00B25343"/>
    <w:rsid w:val="00B25AD9"/>
    <w:rsid w:val="00B3220A"/>
    <w:rsid w:val="00B42F97"/>
    <w:rsid w:val="00B52DEB"/>
    <w:rsid w:val="00B53F86"/>
    <w:rsid w:val="00B541B0"/>
    <w:rsid w:val="00B57516"/>
    <w:rsid w:val="00B71F44"/>
    <w:rsid w:val="00B810D6"/>
    <w:rsid w:val="00B92668"/>
    <w:rsid w:val="00B93174"/>
    <w:rsid w:val="00B93F2C"/>
    <w:rsid w:val="00B96B3A"/>
    <w:rsid w:val="00BA4F10"/>
    <w:rsid w:val="00BB3EEA"/>
    <w:rsid w:val="00BB5237"/>
    <w:rsid w:val="00BC2A39"/>
    <w:rsid w:val="00BD19AC"/>
    <w:rsid w:val="00BE27C7"/>
    <w:rsid w:val="00BE46EF"/>
    <w:rsid w:val="00BE6618"/>
    <w:rsid w:val="00BF0340"/>
    <w:rsid w:val="00C14606"/>
    <w:rsid w:val="00C409D8"/>
    <w:rsid w:val="00C40AF0"/>
    <w:rsid w:val="00C52AF9"/>
    <w:rsid w:val="00C53E79"/>
    <w:rsid w:val="00C54E0D"/>
    <w:rsid w:val="00C63070"/>
    <w:rsid w:val="00C64912"/>
    <w:rsid w:val="00C85124"/>
    <w:rsid w:val="00C90855"/>
    <w:rsid w:val="00CA3787"/>
    <w:rsid w:val="00CA77BC"/>
    <w:rsid w:val="00CB1F7C"/>
    <w:rsid w:val="00CB3086"/>
    <w:rsid w:val="00CC2113"/>
    <w:rsid w:val="00CC29A0"/>
    <w:rsid w:val="00CC6DE1"/>
    <w:rsid w:val="00CD0C68"/>
    <w:rsid w:val="00CD6718"/>
    <w:rsid w:val="00CE2A3A"/>
    <w:rsid w:val="00CE4D07"/>
    <w:rsid w:val="00CF3660"/>
    <w:rsid w:val="00CF5F71"/>
    <w:rsid w:val="00D07B47"/>
    <w:rsid w:val="00D16EFE"/>
    <w:rsid w:val="00D24FFA"/>
    <w:rsid w:val="00D42FF2"/>
    <w:rsid w:val="00D47465"/>
    <w:rsid w:val="00D52B64"/>
    <w:rsid w:val="00D5429A"/>
    <w:rsid w:val="00D743E6"/>
    <w:rsid w:val="00D744A3"/>
    <w:rsid w:val="00D77519"/>
    <w:rsid w:val="00D8300D"/>
    <w:rsid w:val="00DA008E"/>
    <w:rsid w:val="00DA429B"/>
    <w:rsid w:val="00DA6439"/>
    <w:rsid w:val="00DA6E69"/>
    <w:rsid w:val="00DB1741"/>
    <w:rsid w:val="00DB5459"/>
    <w:rsid w:val="00DC18F6"/>
    <w:rsid w:val="00DD216A"/>
    <w:rsid w:val="00DE2DC4"/>
    <w:rsid w:val="00DE5EEA"/>
    <w:rsid w:val="00DF27F9"/>
    <w:rsid w:val="00DF2F1D"/>
    <w:rsid w:val="00E0123A"/>
    <w:rsid w:val="00E02106"/>
    <w:rsid w:val="00E15A8C"/>
    <w:rsid w:val="00E32607"/>
    <w:rsid w:val="00E37C56"/>
    <w:rsid w:val="00E42DCE"/>
    <w:rsid w:val="00E504E0"/>
    <w:rsid w:val="00E558A9"/>
    <w:rsid w:val="00E62329"/>
    <w:rsid w:val="00E64337"/>
    <w:rsid w:val="00E670DA"/>
    <w:rsid w:val="00E6721D"/>
    <w:rsid w:val="00E82C25"/>
    <w:rsid w:val="00E9073F"/>
    <w:rsid w:val="00E95BFC"/>
    <w:rsid w:val="00E96C69"/>
    <w:rsid w:val="00EA22D1"/>
    <w:rsid w:val="00EC0987"/>
    <w:rsid w:val="00EC6DC5"/>
    <w:rsid w:val="00ED7A5C"/>
    <w:rsid w:val="00EE1594"/>
    <w:rsid w:val="00EE72AC"/>
    <w:rsid w:val="00EF24C3"/>
    <w:rsid w:val="00EF46E9"/>
    <w:rsid w:val="00EF7A51"/>
    <w:rsid w:val="00F005FB"/>
    <w:rsid w:val="00F01883"/>
    <w:rsid w:val="00F04DCC"/>
    <w:rsid w:val="00F102C2"/>
    <w:rsid w:val="00F25AC6"/>
    <w:rsid w:val="00F33B98"/>
    <w:rsid w:val="00F3679E"/>
    <w:rsid w:val="00F36B76"/>
    <w:rsid w:val="00F4289E"/>
    <w:rsid w:val="00F52F42"/>
    <w:rsid w:val="00F55CA1"/>
    <w:rsid w:val="00F62E96"/>
    <w:rsid w:val="00F66424"/>
    <w:rsid w:val="00F72388"/>
    <w:rsid w:val="00F760FB"/>
    <w:rsid w:val="00F81F9B"/>
    <w:rsid w:val="00F90E82"/>
    <w:rsid w:val="00F9531D"/>
    <w:rsid w:val="00FA24F4"/>
    <w:rsid w:val="00FA7061"/>
    <w:rsid w:val="00FB1513"/>
    <w:rsid w:val="00FB26E7"/>
    <w:rsid w:val="00FB3A3D"/>
    <w:rsid w:val="00FB65DA"/>
    <w:rsid w:val="00FD57C8"/>
    <w:rsid w:val="00FD6FF0"/>
    <w:rsid w:val="00FE3AD5"/>
    <w:rsid w:val="00FF2EF7"/>
    <w:rsid w:val="00FF478B"/>
    <w:rsid w:val="00FF4A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0F4"/>
  </w:style>
  <w:style w:type="paragraph" w:styleId="Heading1">
    <w:name w:val="heading 1"/>
    <w:basedOn w:val="Normal"/>
    <w:next w:val="Normal"/>
    <w:link w:val="Heading1Char"/>
    <w:qFormat/>
    <w:rsid w:val="006C631A"/>
    <w:pPr>
      <w:keepNext/>
      <w:tabs>
        <w:tab w:val="left" w:pos="-2340"/>
        <w:tab w:val="left" w:pos="-1800"/>
      </w:tabs>
      <w:spacing w:after="0" w:line="240" w:lineRule="auto"/>
      <w:ind w:left="2160" w:hanging="3960"/>
      <w:jc w:val="center"/>
      <w:outlineLvl w:val="0"/>
    </w:pPr>
    <w:rPr>
      <w:rFonts w:ascii="Times New Roman" w:eastAsia="Times New Roman" w:hAnsi="Times New Roman" w:cs="Times New Roman"/>
      <w:b/>
      <w:bCs/>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C56"/>
    <w:pPr>
      <w:ind w:left="720"/>
      <w:contextualSpacing/>
    </w:pPr>
  </w:style>
  <w:style w:type="paragraph" w:styleId="Header">
    <w:name w:val="header"/>
    <w:basedOn w:val="Normal"/>
    <w:link w:val="HeaderChar"/>
    <w:uiPriority w:val="99"/>
    <w:unhideWhenUsed/>
    <w:rsid w:val="00C630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3070"/>
  </w:style>
  <w:style w:type="paragraph" w:styleId="Footer">
    <w:name w:val="footer"/>
    <w:basedOn w:val="Normal"/>
    <w:link w:val="FooterChar"/>
    <w:uiPriority w:val="99"/>
    <w:unhideWhenUsed/>
    <w:rsid w:val="00C630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3070"/>
  </w:style>
  <w:style w:type="paragraph" w:styleId="BalloonText">
    <w:name w:val="Balloon Text"/>
    <w:basedOn w:val="Normal"/>
    <w:link w:val="BalloonTextChar"/>
    <w:uiPriority w:val="99"/>
    <w:semiHidden/>
    <w:unhideWhenUsed/>
    <w:rsid w:val="00C630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3070"/>
    <w:rPr>
      <w:rFonts w:ascii="Tahoma" w:hAnsi="Tahoma" w:cs="Tahoma"/>
      <w:sz w:val="16"/>
      <w:szCs w:val="16"/>
    </w:rPr>
  </w:style>
  <w:style w:type="table" w:styleId="TableGrid">
    <w:name w:val="Table Grid"/>
    <w:basedOn w:val="TableNormal"/>
    <w:rsid w:val="00186A13"/>
    <w:pPr>
      <w:spacing w:after="0" w:line="240" w:lineRule="auto"/>
    </w:pPr>
    <w:rPr>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6C631A"/>
    <w:rPr>
      <w:rFonts w:ascii="Times New Roman" w:eastAsia="Times New Roman" w:hAnsi="Times New Roman" w:cs="Times New Roman"/>
      <w:b/>
      <w:bCs/>
      <w:sz w:val="32"/>
      <w:szCs w:val="24"/>
    </w:rPr>
  </w:style>
  <w:style w:type="paragraph" w:styleId="BodyTextIndent2">
    <w:name w:val="Body Text Indent 2"/>
    <w:basedOn w:val="Normal"/>
    <w:link w:val="BodyTextIndent2Char"/>
    <w:rsid w:val="006C631A"/>
    <w:pPr>
      <w:tabs>
        <w:tab w:val="left" w:pos="-2340"/>
        <w:tab w:val="left" w:pos="-1800"/>
      </w:tabs>
      <w:spacing w:after="0" w:line="240" w:lineRule="auto"/>
      <w:ind w:left="-180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6C631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77192786">
      <w:bodyDiv w:val="1"/>
      <w:marLeft w:val="0"/>
      <w:marRight w:val="0"/>
      <w:marTop w:val="0"/>
      <w:marBottom w:val="0"/>
      <w:divBdr>
        <w:top w:val="none" w:sz="0" w:space="0" w:color="auto"/>
        <w:left w:val="none" w:sz="0" w:space="0" w:color="auto"/>
        <w:bottom w:val="none" w:sz="0" w:space="0" w:color="auto"/>
        <w:right w:val="none" w:sz="0" w:space="0" w:color="auto"/>
      </w:divBdr>
    </w:div>
    <w:div w:id="753934530">
      <w:bodyDiv w:val="1"/>
      <w:marLeft w:val="0"/>
      <w:marRight w:val="0"/>
      <w:marTop w:val="0"/>
      <w:marBottom w:val="0"/>
      <w:divBdr>
        <w:top w:val="none" w:sz="0" w:space="0" w:color="auto"/>
        <w:left w:val="none" w:sz="0" w:space="0" w:color="auto"/>
        <w:bottom w:val="none" w:sz="0" w:space="0" w:color="auto"/>
        <w:right w:val="none" w:sz="0" w:space="0" w:color="auto"/>
      </w:divBdr>
    </w:div>
    <w:div w:id="82039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B8FD2-B0B7-43C8-A662-90EA4A15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1</Pages>
  <Words>1157</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atul mittal</dc:creator>
  <cp:keywords/>
  <dc:description/>
  <cp:lastModifiedBy>atul mittal</cp:lastModifiedBy>
  <cp:revision>188</cp:revision>
  <dcterms:created xsi:type="dcterms:W3CDTF">2010-06-25T18:24:00Z</dcterms:created>
  <dcterms:modified xsi:type="dcterms:W3CDTF">2010-07-18T07:58:00Z</dcterms:modified>
</cp:coreProperties>
</file>